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2DF" w:rsidRDefault="009F62DF" w:rsidP="008970D2">
      <w:pPr>
        <w:autoSpaceDE w:val="0"/>
        <w:autoSpaceDN w:val="0"/>
        <w:adjustRightInd w:val="0"/>
        <w:spacing w:after="0" w:line="240" w:lineRule="auto"/>
        <w:jc w:val="center"/>
        <w:rPr>
          <w:rFonts w:ascii="Arial Black" w:hAnsi="Arial Black" w:cs="Arial"/>
          <w:b/>
          <w:bCs/>
          <w:caps/>
          <w:sz w:val="72"/>
          <w:szCs w:val="72"/>
        </w:rPr>
      </w:pPr>
      <w:bookmarkStart w:id="0" w:name="_GoBack"/>
      <w:bookmarkEnd w:id="0"/>
    </w:p>
    <w:p w:rsidR="009F62DF" w:rsidRDefault="009F62DF" w:rsidP="008970D2">
      <w:pPr>
        <w:autoSpaceDE w:val="0"/>
        <w:autoSpaceDN w:val="0"/>
        <w:adjustRightInd w:val="0"/>
        <w:spacing w:after="0" w:line="240" w:lineRule="auto"/>
        <w:jc w:val="center"/>
        <w:rPr>
          <w:rFonts w:ascii="Arial Black" w:hAnsi="Arial Black" w:cs="Arial"/>
          <w:b/>
          <w:bCs/>
          <w:caps/>
          <w:sz w:val="72"/>
          <w:szCs w:val="72"/>
        </w:rPr>
      </w:pPr>
    </w:p>
    <w:p w:rsidR="009019FF" w:rsidRDefault="009019FF" w:rsidP="008970D2">
      <w:pPr>
        <w:autoSpaceDE w:val="0"/>
        <w:autoSpaceDN w:val="0"/>
        <w:adjustRightInd w:val="0"/>
        <w:spacing w:after="0" w:line="240" w:lineRule="auto"/>
        <w:jc w:val="center"/>
        <w:rPr>
          <w:rFonts w:ascii="Arial Black" w:hAnsi="Arial Black" w:cs="Arial"/>
          <w:b/>
          <w:bCs/>
          <w:caps/>
          <w:sz w:val="72"/>
          <w:szCs w:val="72"/>
        </w:rPr>
      </w:pPr>
    </w:p>
    <w:p w:rsidR="008970D2" w:rsidRDefault="007D58ED" w:rsidP="008970D2">
      <w:pPr>
        <w:autoSpaceDE w:val="0"/>
        <w:autoSpaceDN w:val="0"/>
        <w:adjustRightInd w:val="0"/>
        <w:spacing w:after="0" w:line="240" w:lineRule="auto"/>
        <w:jc w:val="center"/>
        <w:rPr>
          <w:rFonts w:ascii="Arial Black" w:hAnsi="Arial Black" w:cs="Arial"/>
          <w:b/>
          <w:bCs/>
          <w:caps/>
          <w:sz w:val="72"/>
          <w:szCs w:val="72"/>
        </w:rPr>
      </w:pPr>
      <w:r>
        <w:rPr>
          <w:rFonts w:ascii="Arial Black" w:hAnsi="Arial Black" w:cs="Arial"/>
          <w:b/>
          <w:bCs/>
          <w:caps/>
          <w:sz w:val="72"/>
          <w:szCs w:val="72"/>
        </w:rPr>
        <w:t xml:space="preserve">A guide to Making </w:t>
      </w:r>
      <w:proofErr w:type="gramStart"/>
      <w:r>
        <w:rPr>
          <w:rFonts w:ascii="Arial Black" w:hAnsi="Arial Black" w:cs="Arial"/>
          <w:b/>
          <w:bCs/>
          <w:caps/>
          <w:sz w:val="72"/>
          <w:szCs w:val="72"/>
        </w:rPr>
        <w:t xml:space="preserve">Reasonable </w:t>
      </w:r>
      <w:r w:rsidR="00092B1F">
        <w:rPr>
          <w:rFonts w:ascii="Arial Black" w:hAnsi="Arial Black" w:cs="Arial"/>
          <w:b/>
          <w:bCs/>
          <w:caps/>
          <w:sz w:val="72"/>
          <w:szCs w:val="72"/>
        </w:rPr>
        <w:t xml:space="preserve"> ADJUSTMENTS</w:t>
      </w:r>
      <w:proofErr w:type="gramEnd"/>
      <w:r w:rsidR="00092B1F">
        <w:rPr>
          <w:rFonts w:ascii="Arial Black" w:hAnsi="Arial Black" w:cs="Arial"/>
          <w:b/>
          <w:bCs/>
          <w:caps/>
          <w:sz w:val="72"/>
          <w:szCs w:val="72"/>
        </w:rPr>
        <w:t xml:space="preserve"> </w:t>
      </w:r>
      <w:r w:rsidR="009019FF">
        <w:rPr>
          <w:rFonts w:ascii="Arial Black" w:hAnsi="Arial Black" w:cs="Arial"/>
          <w:b/>
          <w:bCs/>
          <w:caps/>
          <w:sz w:val="72"/>
          <w:szCs w:val="72"/>
        </w:rPr>
        <w:t>for schools</w:t>
      </w:r>
    </w:p>
    <w:p w:rsidR="008970D2" w:rsidRDefault="008970D2" w:rsidP="008970D2">
      <w:pPr>
        <w:autoSpaceDE w:val="0"/>
        <w:autoSpaceDN w:val="0"/>
        <w:adjustRightInd w:val="0"/>
        <w:spacing w:after="0" w:line="240" w:lineRule="auto"/>
        <w:jc w:val="center"/>
        <w:rPr>
          <w:rFonts w:ascii="Arial Black" w:hAnsi="Arial Black" w:cs="Arial"/>
          <w:b/>
          <w:bCs/>
          <w:caps/>
          <w:sz w:val="72"/>
          <w:szCs w:val="72"/>
        </w:rPr>
      </w:pPr>
    </w:p>
    <w:p w:rsidR="009F62DF" w:rsidRDefault="009F62DF" w:rsidP="008970D2">
      <w:pPr>
        <w:autoSpaceDE w:val="0"/>
        <w:autoSpaceDN w:val="0"/>
        <w:adjustRightInd w:val="0"/>
        <w:spacing w:after="0" w:line="240" w:lineRule="auto"/>
        <w:jc w:val="center"/>
        <w:rPr>
          <w:rFonts w:ascii="Arial Black" w:hAnsi="Arial Black" w:cs="Arial"/>
          <w:b/>
          <w:bCs/>
          <w:caps/>
          <w:sz w:val="72"/>
          <w:szCs w:val="72"/>
        </w:rPr>
      </w:pPr>
    </w:p>
    <w:p w:rsidR="008970D2" w:rsidRDefault="008970D2" w:rsidP="00971428">
      <w:pPr>
        <w:autoSpaceDE w:val="0"/>
        <w:autoSpaceDN w:val="0"/>
        <w:adjustRightInd w:val="0"/>
        <w:spacing w:after="0" w:line="240" w:lineRule="auto"/>
        <w:rPr>
          <w:rFonts w:ascii="Arial" w:hAnsi="Arial" w:cs="Arial"/>
          <w:b/>
          <w:bCs/>
          <w:caps/>
        </w:rPr>
      </w:pPr>
    </w:p>
    <w:p w:rsidR="008970D2" w:rsidRDefault="008970D2" w:rsidP="00971428">
      <w:pPr>
        <w:autoSpaceDE w:val="0"/>
        <w:autoSpaceDN w:val="0"/>
        <w:adjustRightInd w:val="0"/>
        <w:spacing w:after="0" w:line="240" w:lineRule="auto"/>
        <w:rPr>
          <w:rFonts w:ascii="Arial" w:hAnsi="Arial" w:cs="Arial"/>
          <w:b/>
          <w:bCs/>
          <w:caps/>
        </w:rPr>
      </w:pPr>
    </w:p>
    <w:p w:rsidR="008970D2" w:rsidRPr="008970D2" w:rsidRDefault="008970D2" w:rsidP="00971428">
      <w:pPr>
        <w:autoSpaceDE w:val="0"/>
        <w:autoSpaceDN w:val="0"/>
        <w:adjustRightInd w:val="0"/>
        <w:spacing w:after="0" w:line="240" w:lineRule="auto"/>
        <w:rPr>
          <w:rFonts w:ascii="Arial" w:hAnsi="Arial" w:cs="Arial"/>
          <w:b/>
          <w:bCs/>
          <w:caps/>
        </w:rPr>
      </w:pPr>
    </w:p>
    <w:p w:rsidR="008970D2" w:rsidRDefault="008970D2" w:rsidP="00971428">
      <w:pPr>
        <w:autoSpaceDE w:val="0"/>
        <w:autoSpaceDN w:val="0"/>
        <w:adjustRightInd w:val="0"/>
        <w:spacing w:after="0" w:line="240" w:lineRule="auto"/>
        <w:rPr>
          <w:rFonts w:ascii="Arial" w:hAnsi="Arial" w:cs="Arial"/>
          <w:b/>
          <w:bCs/>
        </w:rPr>
      </w:pPr>
    </w:p>
    <w:p w:rsidR="008970D2" w:rsidRDefault="008970D2" w:rsidP="00971428">
      <w:pPr>
        <w:autoSpaceDE w:val="0"/>
        <w:autoSpaceDN w:val="0"/>
        <w:adjustRightInd w:val="0"/>
        <w:spacing w:after="0" w:line="240" w:lineRule="auto"/>
        <w:rPr>
          <w:rFonts w:ascii="Arial" w:hAnsi="Arial" w:cs="Arial"/>
          <w:b/>
          <w:bCs/>
        </w:rPr>
      </w:pPr>
    </w:p>
    <w:p w:rsidR="008970D2" w:rsidRDefault="008970D2" w:rsidP="00971428">
      <w:pPr>
        <w:autoSpaceDE w:val="0"/>
        <w:autoSpaceDN w:val="0"/>
        <w:adjustRightInd w:val="0"/>
        <w:spacing w:after="0" w:line="240" w:lineRule="auto"/>
        <w:rPr>
          <w:rFonts w:ascii="Arial" w:hAnsi="Arial" w:cs="Arial"/>
          <w:b/>
          <w:bCs/>
        </w:rPr>
        <w:sectPr w:rsidR="008970D2" w:rsidSect="008970D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rsidR="00B16DC7" w:rsidRPr="00B16DC7" w:rsidRDefault="00B16DC7" w:rsidP="00B16DC7">
      <w:pPr>
        <w:rPr>
          <w:rFonts w:ascii="Arial" w:hAnsi="Arial" w:cs="Arial"/>
          <w:b/>
        </w:rPr>
      </w:pPr>
      <w:r w:rsidRPr="00B16DC7">
        <w:rPr>
          <w:rFonts w:ascii="Arial" w:hAnsi="Arial" w:cs="Arial"/>
          <w:b/>
        </w:rPr>
        <w:lastRenderedPageBreak/>
        <w:t>Contents</w:t>
      </w:r>
    </w:p>
    <w:p w:rsidR="00B16DC7" w:rsidRPr="00B16DC7" w:rsidRDefault="00B16DC7" w:rsidP="00B16DC7">
      <w:pPr>
        <w:rPr>
          <w:rFonts w:ascii="Arial" w:hAnsi="Arial" w:cs="Arial"/>
          <w:b/>
        </w:rPr>
      </w:pPr>
    </w:p>
    <w:tbl>
      <w:tblPr>
        <w:tblStyle w:val="TableGrid"/>
        <w:tblW w:w="0" w:type="auto"/>
        <w:tblInd w:w="108" w:type="dxa"/>
        <w:tblLook w:val="04A0" w:firstRow="1" w:lastRow="0" w:firstColumn="1" w:lastColumn="0" w:noHBand="0" w:noVBand="1"/>
      </w:tblPr>
      <w:tblGrid>
        <w:gridCol w:w="426"/>
        <w:gridCol w:w="6520"/>
        <w:gridCol w:w="2188"/>
      </w:tblGrid>
      <w:tr w:rsidR="00B16DC7" w:rsidRPr="000538C9" w:rsidTr="00A722A0">
        <w:tc>
          <w:tcPr>
            <w:tcW w:w="426" w:type="dxa"/>
            <w:vAlign w:val="center"/>
          </w:tcPr>
          <w:p w:rsidR="00B16DC7" w:rsidRPr="000538C9" w:rsidRDefault="00B16DC7" w:rsidP="00A722A0">
            <w:pPr>
              <w:spacing w:before="120" w:after="120"/>
              <w:jc w:val="center"/>
              <w:rPr>
                <w:rFonts w:ascii="Arial" w:hAnsi="Arial" w:cs="Arial"/>
                <w:sz w:val="22"/>
                <w:szCs w:val="22"/>
              </w:rPr>
            </w:pPr>
            <w:r w:rsidRPr="000538C9">
              <w:rPr>
                <w:rFonts w:ascii="Arial" w:hAnsi="Arial" w:cs="Arial"/>
                <w:sz w:val="22"/>
                <w:szCs w:val="22"/>
              </w:rPr>
              <w:t>1</w:t>
            </w:r>
          </w:p>
        </w:tc>
        <w:tc>
          <w:tcPr>
            <w:tcW w:w="6520" w:type="dxa"/>
            <w:vAlign w:val="center"/>
          </w:tcPr>
          <w:p w:rsidR="00B16DC7" w:rsidRPr="000538C9" w:rsidRDefault="00B16DC7" w:rsidP="00A722A0">
            <w:pPr>
              <w:spacing w:before="120" w:after="120"/>
              <w:rPr>
                <w:rFonts w:ascii="Arial" w:hAnsi="Arial" w:cs="Arial"/>
                <w:sz w:val="22"/>
                <w:szCs w:val="22"/>
              </w:rPr>
            </w:pPr>
            <w:r w:rsidRPr="000538C9">
              <w:rPr>
                <w:rFonts w:ascii="Arial" w:hAnsi="Arial" w:cs="Arial"/>
                <w:sz w:val="22"/>
                <w:szCs w:val="22"/>
              </w:rPr>
              <w:t>Introduction</w:t>
            </w:r>
          </w:p>
        </w:tc>
        <w:tc>
          <w:tcPr>
            <w:tcW w:w="2188" w:type="dxa"/>
            <w:vAlign w:val="center"/>
          </w:tcPr>
          <w:p w:rsidR="00B16DC7" w:rsidRPr="000538C9" w:rsidRDefault="00B16DC7" w:rsidP="00A722A0">
            <w:pPr>
              <w:spacing w:before="120" w:after="120"/>
              <w:jc w:val="center"/>
              <w:rPr>
                <w:rFonts w:ascii="Arial" w:hAnsi="Arial" w:cs="Arial"/>
                <w:sz w:val="22"/>
                <w:szCs w:val="22"/>
              </w:rPr>
            </w:pPr>
            <w:r w:rsidRPr="000538C9">
              <w:rPr>
                <w:rFonts w:ascii="Arial" w:hAnsi="Arial" w:cs="Arial"/>
                <w:sz w:val="22"/>
                <w:szCs w:val="22"/>
              </w:rPr>
              <w:t>3</w:t>
            </w:r>
          </w:p>
        </w:tc>
      </w:tr>
      <w:tr w:rsidR="00B16DC7" w:rsidRPr="000538C9" w:rsidTr="00A722A0">
        <w:tc>
          <w:tcPr>
            <w:tcW w:w="426" w:type="dxa"/>
            <w:vAlign w:val="center"/>
          </w:tcPr>
          <w:p w:rsidR="00B16DC7" w:rsidRPr="000538C9" w:rsidRDefault="00B16DC7" w:rsidP="00A722A0">
            <w:pPr>
              <w:spacing w:before="120" w:after="120"/>
              <w:jc w:val="center"/>
              <w:rPr>
                <w:rFonts w:ascii="Arial" w:hAnsi="Arial" w:cs="Arial"/>
                <w:sz w:val="22"/>
                <w:szCs w:val="22"/>
              </w:rPr>
            </w:pPr>
            <w:r w:rsidRPr="000538C9">
              <w:rPr>
                <w:rFonts w:ascii="Arial" w:hAnsi="Arial" w:cs="Arial"/>
                <w:sz w:val="22"/>
                <w:szCs w:val="22"/>
              </w:rPr>
              <w:t>2</w:t>
            </w:r>
          </w:p>
        </w:tc>
        <w:tc>
          <w:tcPr>
            <w:tcW w:w="6520" w:type="dxa"/>
            <w:vAlign w:val="center"/>
          </w:tcPr>
          <w:p w:rsidR="00B16DC7" w:rsidRPr="000538C9" w:rsidRDefault="009F62DF" w:rsidP="00A722A0">
            <w:pPr>
              <w:spacing w:before="120" w:after="120"/>
              <w:rPr>
                <w:rFonts w:ascii="Arial" w:hAnsi="Arial" w:cs="Arial"/>
                <w:sz w:val="22"/>
                <w:szCs w:val="22"/>
              </w:rPr>
            </w:pPr>
            <w:r w:rsidRPr="000538C9">
              <w:rPr>
                <w:rFonts w:ascii="Arial" w:hAnsi="Arial" w:cs="Arial"/>
                <w:sz w:val="22"/>
                <w:szCs w:val="22"/>
              </w:rPr>
              <w:t>The Equality Act 2010</w:t>
            </w:r>
          </w:p>
        </w:tc>
        <w:tc>
          <w:tcPr>
            <w:tcW w:w="2188" w:type="dxa"/>
            <w:vAlign w:val="center"/>
          </w:tcPr>
          <w:p w:rsidR="00B16DC7" w:rsidRPr="000538C9" w:rsidRDefault="00B16DC7" w:rsidP="00A722A0">
            <w:pPr>
              <w:spacing w:before="120" w:after="120"/>
              <w:jc w:val="center"/>
              <w:rPr>
                <w:rFonts w:ascii="Arial" w:hAnsi="Arial" w:cs="Arial"/>
                <w:sz w:val="22"/>
                <w:szCs w:val="22"/>
              </w:rPr>
            </w:pPr>
            <w:r w:rsidRPr="000538C9">
              <w:rPr>
                <w:rFonts w:ascii="Arial" w:hAnsi="Arial" w:cs="Arial"/>
                <w:sz w:val="22"/>
                <w:szCs w:val="22"/>
              </w:rPr>
              <w:t>3</w:t>
            </w:r>
          </w:p>
        </w:tc>
      </w:tr>
      <w:tr w:rsidR="00A722A0" w:rsidRPr="000538C9" w:rsidTr="00A722A0">
        <w:tc>
          <w:tcPr>
            <w:tcW w:w="426" w:type="dxa"/>
            <w:vAlign w:val="center"/>
          </w:tcPr>
          <w:p w:rsidR="00A722A0" w:rsidRPr="000538C9" w:rsidRDefault="00A722A0" w:rsidP="00A722A0">
            <w:pPr>
              <w:spacing w:before="120" w:after="120"/>
              <w:jc w:val="center"/>
              <w:rPr>
                <w:rFonts w:ascii="Arial" w:hAnsi="Arial" w:cs="Arial"/>
                <w:sz w:val="22"/>
                <w:szCs w:val="22"/>
              </w:rPr>
            </w:pPr>
          </w:p>
        </w:tc>
        <w:tc>
          <w:tcPr>
            <w:tcW w:w="6520" w:type="dxa"/>
            <w:vAlign w:val="center"/>
          </w:tcPr>
          <w:p w:rsidR="00A722A0" w:rsidRPr="000538C9" w:rsidRDefault="00A722A0" w:rsidP="00A722A0">
            <w:pPr>
              <w:spacing w:before="120" w:after="120"/>
              <w:rPr>
                <w:rFonts w:ascii="Arial" w:hAnsi="Arial" w:cs="Arial"/>
                <w:sz w:val="22"/>
                <w:szCs w:val="22"/>
              </w:rPr>
            </w:pPr>
            <w:r w:rsidRPr="000538C9">
              <w:rPr>
                <w:rFonts w:ascii="Arial" w:hAnsi="Arial" w:cs="Arial"/>
                <w:sz w:val="22"/>
                <w:szCs w:val="22"/>
              </w:rPr>
              <w:t>2.1 Background</w:t>
            </w:r>
          </w:p>
        </w:tc>
        <w:tc>
          <w:tcPr>
            <w:tcW w:w="2188" w:type="dxa"/>
            <w:vAlign w:val="center"/>
          </w:tcPr>
          <w:p w:rsidR="00A722A0" w:rsidRPr="000538C9" w:rsidRDefault="00516775" w:rsidP="00A722A0">
            <w:pPr>
              <w:spacing w:before="120" w:after="120"/>
              <w:jc w:val="center"/>
              <w:rPr>
                <w:rFonts w:ascii="Arial" w:hAnsi="Arial" w:cs="Arial"/>
                <w:sz w:val="22"/>
                <w:szCs w:val="22"/>
              </w:rPr>
            </w:pPr>
            <w:r w:rsidRPr="000538C9">
              <w:rPr>
                <w:rFonts w:ascii="Arial" w:hAnsi="Arial" w:cs="Arial"/>
                <w:sz w:val="22"/>
                <w:szCs w:val="22"/>
              </w:rPr>
              <w:t>3</w:t>
            </w:r>
          </w:p>
        </w:tc>
      </w:tr>
      <w:tr w:rsidR="00A722A0" w:rsidRPr="000538C9" w:rsidTr="00A722A0">
        <w:tc>
          <w:tcPr>
            <w:tcW w:w="426" w:type="dxa"/>
            <w:vAlign w:val="center"/>
          </w:tcPr>
          <w:p w:rsidR="00A722A0" w:rsidRPr="000538C9" w:rsidRDefault="00A722A0" w:rsidP="00A722A0">
            <w:pPr>
              <w:spacing w:before="120" w:after="120"/>
              <w:jc w:val="center"/>
              <w:rPr>
                <w:rFonts w:ascii="Arial" w:hAnsi="Arial" w:cs="Arial"/>
                <w:sz w:val="22"/>
                <w:szCs w:val="22"/>
              </w:rPr>
            </w:pPr>
          </w:p>
        </w:tc>
        <w:tc>
          <w:tcPr>
            <w:tcW w:w="6520" w:type="dxa"/>
            <w:vAlign w:val="center"/>
          </w:tcPr>
          <w:p w:rsidR="00A722A0" w:rsidRPr="000538C9" w:rsidRDefault="00A722A0" w:rsidP="009F62DF">
            <w:pPr>
              <w:spacing w:before="120" w:after="120"/>
              <w:rPr>
                <w:rFonts w:ascii="Arial" w:hAnsi="Arial" w:cs="Arial"/>
                <w:sz w:val="22"/>
                <w:szCs w:val="22"/>
              </w:rPr>
            </w:pPr>
            <w:r w:rsidRPr="000538C9">
              <w:rPr>
                <w:rFonts w:ascii="Arial" w:hAnsi="Arial" w:cs="Arial"/>
                <w:sz w:val="22"/>
                <w:szCs w:val="22"/>
              </w:rPr>
              <w:t>2.</w:t>
            </w:r>
            <w:r w:rsidR="00516775" w:rsidRPr="000538C9">
              <w:rPr>
                <w:rFonts w:ascii="Arial" w:hAnsi="Arial" w:cs="Arial"/>
                <w:sz w:val="22"/>
                <w:szCs w:val="22"/>
              </w:rPr>
              <w:t>2</w:t>
            </w:r>
            <w:r w:rsidRPr="000538C9">
              <w:rPr>
                <w:rFonts w:ascii="Arial" w:hAnsi="Arial" w:cs="Arial"/>
                <w:sz w:val="22"/>
                <w:szCs w:val="22"/>
              </w:rPr>
              <w:t xml:space="preserve"> </w:t>
            </w:r>
            <w:r w:rsidR="009F62DF" w:rsidRPr="000538C9">
              <w:rPr>
                <w:rFonts w:ascii="Arial" w:hAnsi="Arial" w:cs="Arial"/>
                <w:sz w:val="22"/>
                <w:szCs w:val="22"/>
              </w:rPr>
              <w:t>Auxiliary Aids</w:t>
            </w:r>
          </w:p>
        </w:tc>
        <w:tc>
          <w:tcPr>
            <w:tcW w:w="2188" w:type="dxa"/>
            <w:vAlign w:val="center"/>
          </w:tcPr>
          <w:p w:rsidR="00A722A0" w:rsidRPr="000538C9" w:rsidRDefault="00FA71C3" w:rsidP="00FA71C3">
            <w:pPr>
              <w:spacing w:before="120" w:after="120"/>
              <w:jc w:val="center"/>
              <w:rPr>
                <w:rFonts w:ascii="Arial" w:hAnsi="Arial" w:cs="Arial"/>
                <w:sz w:val="22"/>
                <w:szCs w:val="22"/>
              </w:rPr>
            </w:pPr>
            <w:r w:rsidRPr="000538C9">
              <w:rPr>
                <w:rFonts w:ascii="Arial" w:hAnsi="Arial" w:cs="Arial"/>
                <w:sz w:val="22"/>
                <w:szCs w:val="22"/>
              </w:rPr>
              <w:t>3-4</w:t>
            </w:r>
          </w:p>
        </w:tc>
      </w:tr>
      <w:tr w:rsidR="00A722A0" w:rsidRPr="000538C9" w:rsidTr="00A722A0">
        <w:tc>
          <w:tcPr>
            <w:tcW w:w="426" w:type="dxa"/>
            <w:vAlign w:val="center"/>
          </w:tcPr>
          <w:p w:rsidR="00A722A0" w:rsidRPr="000538C9" w:rsidRDefault="00A722A0" w:rsidP="00A722A0">
            <w:pPr>
              <w:spacing w:before="120" w:after="120"/>
              <w:jc w:val="center"/>
              <w:rPr>
                <w:rFonts w:ascii="Arial" w:hAnsi="Arial" w:cs="Arial"/>
                <w:sz w:val="22"/>
                <w:szCs w:val="22"/>
              </w:rPr>
            </w:pPr>
          </w:p>
        </w:tc>
        <w:tc>
          <w:tcPr>
            <w:tcW w:w="6520" w:type="dxa"/>
            <w:vAlign w:val="center"/>
          </w:tcPr>
          <w:p w:rsidR="00A722A0" w:rsidRPr="000538C9" w:rsidRDefault="00516775" w:rsidP="009F62DF">
            <w:pPr>
              <w:autoSpaceDE w:val="0"/>
              <w:autoSpaceDN w:val="0"/>
              <w:adjustRightInd w:val="0"/>
              <w:rPr>
                <w:rFonts w:ascii="Arial" w:hAnsi="Arial" w:cs="Arial"/>
                <w:b/>
                <w:bCs/>
                <w:color w:val="000000"/>
                <w:sz w:val="22"/>
                <w:szCs w:val="22"/>
              </w:rPr>
            </w:pPr>
            <w:r w:rsidRPr="000538C9">
              <w:rPr>
                <w:rFonts w:ascii="Arial" w:hAnsi="Arial" w:cs="Arial"/>
                <w:sz w:val="22"/>
                <w:szCs w:val="22"/>
              </w:rPr>
              <w:t xml:space="preserve">2.3 </w:t>
            </w:r>
            <w:r w:rsidR="009F62DF" w:rsidRPr="000538C9">
              <w:rPr>
                <w:rFonts w:ascii="Arial" w:hAnsi="Arial" w:cs="Arial"/>
                <w:bCs/>
                <w:color w:val="000000"/>
                <w:sz w:val="22"/>
                <w:szCs w:val="22"/>
              </w:rPr>
              <w:t>Schools’ duties around accessibility for disabled pupils</w:t>
            </w:r>
            <w:r w:rsidR="009F62DF" w:rsidRPr="000538C9">
              <w:rPr>
                <w:rFonts w:ascii="Arial" w:hAnsi="Arial" w:cs="Arial"/>
                <w:b/>
                <w:bCs/>
                <w:color w:val="000000"/>
                <w:sz w:val="22"/>
                <w:szCs w:val="22"/>
              </w:rPr>
              <w:t xml:space="preserve"> </w:t>
            </w:r>
          </w:p>
        </w:tc>
        <w:tc>
          <w:tcPr>
            <w:tcW w:w="2188" w:type="dxa"/>
            <w:vAlign w:val="center"/>
          </w:tcPr>
          <w:p w:rsidR="00A722A0" w:rsidRPr="000538C9" w:rsidRDefault="00FA71C3" w:rsidP="00A722A0">
            <w:pPr>
              <w:spacing w:before="120" w:after="120"/>
              <w:jc w:val="center"/>
              <w:rPr>
                <w:rFonts w:ascii="Arial" w:hAnsi="Arial" w:cs="Arial"/>
                <w:sz w:val="22"/>
                <w:szCs w:val="22"/>
              </w:rPr>
            </w:pPr>
            <w:r w:rsidRPr="000538C9">
              <w:rPr>
                <w:rFonts w:ascii="Arial" w:hAnsi="Arial" w:cs="Arial"/>
                <w:sz w:val="22"/>
                <w:szCs w:val="22"/>
              </w:rPr>
              <w:t>4</w:t>
            </w:r>
          </w:p>
        </w:tc>
      </w:tr>
      <w:tr w:rsidR="00516775" w:rsidRPr="000538C9" w:rsidTr="00A722A0">
        <w:tc>
          <w:tcPr>
            <w:tcW w:w="426" w:type="dxa"/>
            <w:vAlign w:val="center"/>
          </w:tcPr>
          <w:p w:rsidR="00516775" w:rsidRPr="000538C9" w:rsidRDefault="00516775" w:rsidP="00A722A0">
            <w:pPr>
              <w:spacing w:before="120" w:after="120"/>
              <w:jc w:val="center"/>
              <w:rPr>
                <w:rFonts w:ascii="Arial" w:hAnsi="Arial" w:cs="Arial"/>
                <w:sz w:val="22"/>
                <w:szCs w:val="22"/>
              </w:rPr>
            </w:pPr>
          </w:p>
        </w:tc>
        <w:tc>
          <w:tcPr>
            <w:tcW w:w="6520" w:type="dxa"/>
            <w:vAlign w:val="center"/>
          </w:tcPr>
          <w:p w:rsidR="00516775" w:rsidRPr="000538C9" w:rsidRDefault="00516775" w:rsidP="009F62DF">
            <w:pPr>
              <w:rPr>
                <w:rFonts w:ascii="Arial" w:hAnsi="Arial" w:cs="Arial"/>
                <w:b/>
                <w:sz w:val="22"/>
                <w:szCs w:val="22"/>
              </w:rPr>
            </w:pPr>
            <w:r w:rsidRPr="000538C9">
              <w:rPr>
                <w:rFonts w:ascii="Arial" w:hAnsi="Arial" w:cs="Arial"/>
                <w:sz w:val="22"/>
                <w:szCs w:val="22"/>
              </w:rPr>
              <w:t xml:space="preserve">2.4 </w:t>
            </w:r>
            <w:r w:rsidR="009F62DF" w:rsidRPr="000538C9">
              <w:rPr>
                <w:rFonts w:ascii="Arial" w:hAnsi="Arial" w:cs="Arial"/>
                <w:sz w:val="22"/>
                <w:szCs w:val="22"/>
              </w:rPr>
              <w:t>Examples of reasonable adjustments</w:t>
            </w:r>
          </w:p>
        </w:tc>
        <w:tc>
          <w:tcPr>
            <w:tcW w:w="2188" w:type="dxa"/>
            <w:vAlign w:val="center"/>
          </w:tcPr>
          <w:p w:rsidR="00516775" w:rsidRPr="000538C9" w:rsidRDefault="00FA71C3" w:rsidP="00A722A0">
            <w:pPr>
              <w:spacing w:before="120" w:after="120"/>
              <w:jc w:val="center"/>
              <w:rPr>
                <w:rFonts w:ascii="Arial" w:hAnsi="Arial" w:cs="Arial"/>
                <w:sz w:val="22"/>
                <w:szCs w:val="22"/>
              </w:rPr>
            </w:pPr>
            <w:r w:rsidRPr="000538C9">
              <w:rPr>
                <w:rFonts w:ascii="Arial" w:hAnsi="Arial" w:cs="Arial"/>
                <w:sz w:val="22"/>
                <w:szCs w:val="22"/>
              </w:rPr>
              <w:t>4-</w:t>
            </w:r>
            <w:r w:rsidR="00E40D7F" w:rsidRPr="000538C9">
              <w:rPr>
                <w:rFonts w:ascii="Arial" w:hAnsi="Arial" w:cs="Arial"/>
                <w:sz w:val="22"/>
                <w:szCs w:val="22"/>
              </w:rPr>
              <w:t>6</w:t>
            </w:r>
          </w:p>
        </w:tc>
      </w:tr>
      <w:tr w:rsidR="00B16DC7" w:rsidRPr="000538C9" w:rsidTr="00A722A0">
        <w:tc>
          <w:tcPr>
            <w:tcW w:w="426" w:type="dxa"/>
            <w:vAlign w:val="center"/>
          </w:tcPr>
          <w:p w:rsidR="00B16DC7" w:rsidRPr="000538C9" w:rsidRDefault="00B16DC7" w:rsidP="00A722A0">
            <w:pPr>
              <w:spacing w:before="120" w:after="120"/>
              <w:jc w:val="center"/>
              <w:rPr>
                <w:rFonts w:ascii="Arial" w:hAnsi="Arial" w:cs="Arial"/>
                <w:sz w:val="22"/>
                <w:szCs w:val="22"/>
              </w:rPr>
            </w:pPr>
            <w:r w:rsidRPr="000538C9">
              <w:rPr>
                <w:rFonts w:ascii="Arial" w:hAnsi="Arial" w:cs="Arial"/>
                <w:sz w:val="22"/>
                <w:szCs w:val="22"/>
              </w:rPr>
              <w:t>3</w:t>
            </w:r>
          </w:p>
        </w:tc>
        <w:tc>
          <w:tcPr>
            <w:tcW w:w="6520" w:type="dxa"/>
            <w:vAlign w:val="center"/>
          </w:tcPr>
          <w:p w:rsidR="00B16DC7" w:rsidRPr="000538C9" w:rsidRDefault="00FA71C3" w:rsidP="00A722A0">
            <w:pPr>
              <w:spacing w:before="120" w:after="120"/>
              <w:rPr>
                <w:rFonts w:ascii="Arial" w:hAnsi="Arial" w:cs="Arial"/>
                <w:sz w:val="22"/>
                <w:szCs w:val="22"/>
              </w:rPr>
            </w:pPr>
            <w:r w:rsidRPr="000538C9">
              <w:rPr>
                <w:rFonts w:ascii="Arial" w:hAnsi="Arial" w:cs="Arial"/>
                <w:sz w:val="22"/>
                <w:szCs w:val="22"/>
              </w:rPr>
              <w:t>Further Information</w:t>
            </w:r>
          </w:p>
        </w:tc>
        <w:tc>
          <w:tcPr>
            <w:tcW w:w="2188" w:type="dxa"/>
            <w:vAlign w:val="center"/>
          </w:tcPr>
          <w:p w:rsidR="00B16DC7" w:rsidRPr="000538C9" w:rsidRDefault="00E40D7F" w:rsidP="00FA71C3">
            <w:pPr>
              <w:spacing w:before="120" w:after="120"/>
              <w:jc w:val="center"/>
              <w:rPr>
                <w:rFonts w:ascii="Arial" w:hAnsi="Arial" w:cs="Arial"/>
                <w:sz w:val="22"/>
                <w:szCs w:val="22"/>
              </w:rPr>
            </w:pPr>
            <w:r w:rsidRPr="000538C9">
              <w:rPr>
                <w:rFonts w:ascii="Arial" w:hAnsi="Arial" w:cs="Arial"/>
                <w:sz w:val="22"/>
                <w:szCs w:val="22"/>
              </w:rPr>
              <w:t>6-7</w:t>
            </w:r>
          </w:p>
        </w:tc>
      </w:tr>
    </w:tbl>
    <w:p w:rsidR="00B16DC7" w:rsidRDefault="00B16DC7" w:rsidP="008970D2">
      <w:pPr>
        <w:autoSpaceDE w:val="0"/>
        <w:autoSpaceDN w:val="0"/>
        <w:adjustRightInd w:val="0"/>
        <w:spacing w:after="0" w:line="240" w:lineRule="auto"/>
        <w:rPr>
          <w:rFonts w:ascii="Arial" w:hAnsi="Arial" w:cs="Arial"/>
          <w:b/>
          <w:bCs/>
        </w:rPr>
        <w:sectPr w:rsidR="00B16DC7">
          <w:pgSz w:w="11906" w:h="16838"/>
          <w:pgMar w:top="1440" w:right="1440" w:bottom="1440" w:left="1440" w:header="708" w:footer="708" w:gutter="0"/>
          <w:cols w:space="708"/>
          <w:docGrid w:linePitch="360"/>
        </w:sectPr>
      </w:pPr>
    </w:p>
    <w:p w:rsidR="007726B4" w:rsidRPr="00CC26CB" w:rsidRDefault="007726B4" w:rsidP="008970D2">
      <w:pPr>
        <w:autoSpaceDE w:val="0"/>
        <w:autoSpaceDN w:val="0"/>
        <w:adjustRightInd w:val="0"/>
        <w:spacing w:after="0" w:line="240" w:lineRule="auto"/>
        <w:rPr>
          <w:rFonts w:ascii="Arial" w:hAnsi="Arial" w:cs="Arial"/>
          <w:b/>
          <w:bCs/>
        </w:rPr>
      </w:pPr>
    </w:p>
    <w:p w:rsidR="008970D2" w:rsidRPr="00CC26CB" w:rsidRDefault="008970D2" w:rsidP="008970D2">
      <w:pPr>
        <w:shd w:val="clear" w:color="auto" w:fill="0D0D0D"/>
        <w:spacing w:after="0" w:line="240" w:lineRule="auto"/>
        <w:ind w:left="426" w:hanging="426"/>
        <w:jc w:val="both"/>
        <w:rPr>
          <w:rFonts w:ascii="Arial" w:hAnsi="Arial" w:cs="Arial"/>
          <w:b/>
        </w:rPr>
      </w:pPr>
      <w:r w:rsidRPr="00CC26CB">
        <w:rPr>
          <w:rFonts w:ascii="Arial" w:hAnsi="Arial" w:cs="Arial"/>
          <w:b/>
        </w:rPr>
        <w:t>1.</w:t>
      </w:r>
      <w:r w:rsidRPr="00CC26CB">
        <w:rPr>
          <w:rFonts w:ascii="Arial" w:hAnsi="Arial" w:cs="Arial"/>
          <w:b/>
        </w:rPr>
        <w:tab/>
        <w:t>I</w:t>
      </w:r>
      <w:r w:rsidR="0093330F">
        <w:rPr>
          <w:rFonts w:ascii="Arial" w:hAnsi="Arial" w:cs="Arial"/>
          <w:b/>
        </w:rPr>
        <w:t>ntroduction</w:t>
      </w:r>
    </w:p>
    <w:p w:rsidR="009975B6" w:rsidRPr="00CC26CB" w:rsidRDefault="009975B6" w:rsidP="008970D2">
      <w:pPr>
        <w:autoSpaceDE w:val="0"/>
        <w:autoSpaceDN w:val="0"/>
        <w:adjustRightInd w:val="0"/>
        <w:spacing w:after="0" w:line="240" w:lineRule="auto"/>
        <w:rPr>
          <w:rFonts w:ascii="Arial" w:hAnsi="Arial" w:cs="Arial"/>
          <w:b/>
          <w:bCs/>
        </w:rPr>
      </w:pPr>
    </w:p>
    <w:p w:rsidR="009F62DF" w:rsidRPr="00814117" w:rsidRDefault="009F62DF" w:rsidP="009F62DF">
      <w:pPr>
        <w:spacing w:line="240" w:lineRule="auto"/>
        <w:rPr>
          <w:rFonts w:ascii="Arial" w:hAnsi="Arial" w:cs="Arial"/>
          <w:b/>
        </w:rPr>
      </w:pPr>
      <w:r w:rsidRPr="00814117">
        <w:rPr>
          <w:rFonts w:ascii="Arial" w:hAnsi="Arial" w:cs="Arial"/>
        </w:rPr>
        <w:t xml:space="preserve">This document </w:t>
      </w:r>
      <w:r w:rsidR="007D58ED" w:rsidRPr="00814117">
        <w:rPr>
          <w:rFonts w:ascii="Arial" w:hAnsi="Arial" w:cs="Arial"/>
        </w:rPr>
        <w:t xml:space="preserve">is </w:t>
      </w:r>
      <w:r w:rsidR="00F61266" w:rsidRPr="00814117">
        <w:rPr>
          <w:rFonts w:ascii="Arial" w:hAnsi="Arial" w:cs="Arial"/>
        </w:rPr>
        <w:t>guidance</w:t>
      </w:r>
      <w:r w:rsidR="007D58ED" w:rsidRPr="00814117">
        <w:rPr>
          <w:rFonts w:ascii="Arial" w:hAnsi="Arial" w:cs="Arial"/>
        </w:rPr>
        <w:t xml:space="preserve"> for schools on</w:t>
      </w:r>
      <w:r w:rsidR="00092B1F">
        <w:rPr>
          <w:rFonts w:ascii="Arial" w:hAnsi="Arial" w:cs="Arial"/>
        </w:rPr>
        <w:t xml:space="preserve"> making</w:t>
      </w:r>
      <w:r w:rsidR="007D58ED" w:rsidRPr="00814117">
        <w:rPr>
          <w:rFonts w:ascii="Arial" w:hAnsi="Arial" w:cs="Arial"/>
        </w:rPr>
        <w:t xml:space="preserve"> reasonable adjustments, </w:t>
      </w:r>
      <w:r w:rsidRPr="002D2DFB">
        <w:rPr>
          <w:rFonts w:ascii="Arial" w:hAnsi="Arial" w:cs="Arial"/>
          <w:lang w:val="en"/>
        </w:rPr>
        <w:t xml:space="preserve">to all aspects of school life, including policies, practices and procedures, so that pupils who are disabled are not placed at substantial disadvantage. </w:t>
      </w:r>
      <w:r w:rsidR="007D58ED" w:rsidRPr="002D2DFB">
        <w:rPr>
          <w:rFonts w:ascii="Arial" w:hAnsi="Arial" w:cs="Arial"/>
          <w:lang w:val="en"/>
        </w:rPr>
        <w:t>I</w:t>
      </w:r>
      <w:r w:rsidRPr="002D2DFB">
        <w:rPr>
          <w:rFonts w:ascii="Arial" w:hAnsi="Arial" w:cs="Arial"/>
          <w:lang w:val="en"/>
        </w:rPr>
        <w:t xml:space="preserve">t is unlawful for schools to treat disabled pupils less </w:t>
      </w:r>
      <w:proofErr w:type="spellStart"/>
      <w:r w:rsidRPr="002D2DFB">
        <w:rPr>
          <w:rFonts w:ascii="Arial" w:hAnsi="Arial" w:cs="Arial"/>
          <w:lang w:val="en"/>
        </w:rPr>
        <w:t>favo</w:t>
      </w:r>
      <w:r w:rsidR="00D24C42">
        <w:rPr>
          <w:rFonts w:ascii="Arial" w:hAnsi="Arial" w:cs="Arial"/>
          <w:lang w:val="en"/>
        </w:rPr>
        <w:t>u</w:t>
      </w:r>
      <w:r w:rsidRPr="002D2DFB">
        <w:rPr>
          <w:rFonts w:ascii="Arial" w:hAnsi="Arial" w:cs="Arial"/>
          <w:lang w:val="en"/>
        </w:rPr>
        <w:t>rably</w:t>
      </w:r>
      <w:proofErr w:type="spellEnd"/>
      <w:r w:rsidRPr="002D2DFB">
        <w:rPr>
          <w:rFonts w:ascii="Arial" w:hAnsi="Arial" w:cs="Arial"/>
          <w:lang w:val="en"/>
        </w:rPr>
        <w:t xml:space="preserve"> for a reason relating to their disability. Schools must take reasonable steps to ensure that </w:t>
      </w:r>
      <w:r w:rsidR="007D58ED" w:rsidRPr="002D2DFB">
        <w:rPr>
          <w:rFonts w:ascii="Arial" w:hAnsi="Arial" w:cs="Arial"/>
          <w:lang w:val="en"/>
        </w:rPr>
        <w:t>a</w:t>
      </w:r>
      <w:r w:rsidRPr="002D2DFB">
        <w:rPr>
          <w:rFonts w:ascii="Arial" w:hAnsi="Arial" w:cs="Arial"/>
          <w:lang w:val="en"/>
        </w:rPr>
        <w:t xml:space="preserve"> </w:t>
      </w:r>
      <w:r w:rsidR="007D58ED" w:rsidRPr="002D2DFB">
        <w:rPr>
          <w:rFonts w:ascii="Arial" w:hAnsi="Arial" w:cs="Arial"/>
          <w:lang w:val="en"/>
        </w:rPr>
        <w:t xml:space="preserve">disabled </w:t>
      </w:r>
      <w:r w:rsidR="00F61266" w:rsidRPr="002D2DFB">
        <w:rPr>
          <w:rFonts w:ascii="Arial" w:hAnsi="Arial" w:cs="Arial"/>
          <w:lang w:val="en"/>
        </w:rPr>
        <w:t>child</w:t>
      </w:r>
      <w:r w:rsidR="00814117">
        <w:rPr>
          <w:rFonts w:ascii="Arial" w:hAnsi="Arial" w:cs="Arial"/>
          <w:lang w:val="en"/>
        </w:rPr>
        <w:t xml:space="preserve"> is</w:t>
      </w:r>
      <w:r w:rsidR="00F61266" w:rsidRPr="002D2DFB">
        <w:rPr>
          <w:rFonts w:ascii="Arial" w:hAnsi="Arial" w:cs="Arial"/>
          <w:lang w:val="en"/>
        </w:rPr>
        <w:t xml:space="preserve"> not</w:t>
      </w:r>
      <w:r w:rsidRPr="002D2DFB">
        <w:rPr>
          <w:rFonts w:ascii="Arial" w:hAnsi="Arial" w:cs="Arial"/>
          <w:lang w:val="en"/>
        </w:rPr>
        <w:t xml:space="preserve"> placed at a substantial disadvantage to those pupils who are not disabled.  </w:t>
      </w:r>
      <w:r w:rsidR="007D58ED" w:rsidRPr="00814117">
        <w:rPr>
          <w:rFonts w:ascii="Arial" w:hAnsi="Arial" w:cs="Arial"/>
        </w:rPr>
        <w:t>This document offers guidance and provides links to further information on what type of changes would usually be expected</w:t>
      </w:r>
      <w:r w:rsidR="007D58ED" w:rsidRPr="002D2DFB">
        <w:rPr>
          <w:rFonts w:ascii="Arial" w:hAnsi="Arial" w:cs="Arial"/>
          <w:lang w:val="en"/>
        </w:rPr>
        <w:t>.</w:t>
      </w:r>
    </w:p>
    <w:p w:rsidR="009975B6" w:rsidRPr="002A59D4" w:rsidRDefault="009975B6" w:rsidP="008970D2">
      <w:pPr>
        <w:autoSpaceDE w:val="0"/>
        <w:autoSpaceDN w:val="0"/>
        <w:adjustRightInd w:val="0"/>
        <w:spacing w:after="0" w:line="240" w:lineRule="auto"/>
        <w:jc w:val="both"/>
        <w:rPr>
          <w:rFonts w:ascii="Arial" w:hAnsi="Arial" w:cs="Arial"/>
          <w:b/>
          <w:bCs/>
        </w:rPr>
      </w:pPr>
    </w:p>
    <w:p w:rsidR="009975B6" w:rsidRPr="00CC26CB" w:rsidRDefault="00CC26CB" w:rsidP="00CC26CB">
      <w:pPr>
        <w:shd w:val="clear" w:color="auto" w:fill="0D0D0D"/>
        <w:spacing w:after="0" w:line="240" w:lineRule="auto"/>
        <w:ind w:left="426" w:hanging="426"/>
        <w:jc w:val="both"/>
        <w:rPr>
          <w:rFonts w:ascii="Arial" w:hAnsi="Arial" w:cs="Arial"/>
          <w:b/>
          <w:caps/>
        </w:rPr>
      </w:pPr>
      <w:r>
        <w:rPr>
          <w:rFonts w:ascii="Arial" w:hAnsi="Arial" w:cs="Arial"/>
          <w:b/>
          <w:caps/>
        </w:rPr>
        <w:t>2.</w:t>
      </w:r>
      <w:r>
        <w:rPr>
          <w:rFonts w:ascii="Arial" w:hAnsi="Arial" w:cs="Arial"/>
          <w:b/>
          <w:caps/>
        </w:rPr>
        <w:tab/>
      </w:r>
      <w:r w:rsidR="009F62DF">
        <w:rPr>
          <w:rFonts w:ascii="Arial" w:hAnsi="Arial" w:cs="Arial"/>
          <w:b/>
          <w:caps/>
        </w:rPr>
        <w:t>The Equality ACt 2010</w:t>
      </w:r>
    </w:p>
    <w:p w:rsidR="009975B6" w:rsidRDefault="009975B6" w:rsidP="00971428">
      <w:pPr>
        <w:autoSpaceDE w:val="0"/>
        <w:autoSpaceDN w:val="0"/>
        <w:adjustRightInd w:val="0"/>
        <w:spacing w:after="0" w:line="240" w:lineRule="auto"/>
        <w:jc w:val="both"/>
        <w:rPr>
          <w:rFonts w:ascii="Arial" w:hAnsi="Arial" w:cs="Arial"/>
          <w:b/>
          <w:bCs/>
        </w:rPr>
      </w:pPr>
    </w:p>
    <w:p w:rsidR="00A21360" w:rsidRPr="00CC26CB" w:rsidRDefault="00A21360" w:rsidP="004F44CF">
      <w:pPr>
        <w:shd w:val="clear" w:color="auto" w:fill="0D0D0D"/>
        <w:spacing w:after="0" w:line="240" w:lineRule="auto"/>
        <w:ind w:left="425" w:hanging="425"/>
        <w:jc w:val="both"/>
        <w:rPr>
          <w:rFonts w:ascii="Arial" w:hAnsi="Arial" w:cs="Arial"/>
          <w:b/>
          <w:caps/>
        </w:rPr>
      </w:pPr>
      <w:r>
        <w:rPr>
          <w:rFonts w:ascii="Arial" w:hAnsi="Arial" w:cs="Arial"/>
          <w:b/>
          <w:caps/>
        </w:rPr>
        <w:t>2.1</w:t>
      </w:r>
      <w:r>
        <w:rPr>
          <w:rFonts w:ascii="Arial" w:hAnsi="Arial" w:cs="Arial"/>
          <w:b/>
          <w:caps/>
        </w:rPr>
        <w:tab/>
      </w:r>
      <w:r w:rsidR="009F62DF">
        <w:rPr>
          <w:rFonts w:ascii="Arial" w:hAnsi="Arial" w:cs="Arial"/>
          <w:b/>
          <w:caps/>
        </w:rPr>
        <w:t>Background</w:t>
      </w:r>
    </w:p>
    <w:p w:rsidR="009F62DF" w:rsidRDefault="009F62DF" w:rsidP="009F62DF">
      <w:pPr>
        <w:spacing w:line="240" w:lineRule="auto"/>
        <w:rPr>
          <w:rFonts w:ascii="Arial" w:hAnsi="Arial" w:cs="Arial"/>
        </w:rPr>
      </w:pPr>
    </w:p>
    <w:p w:rsidR="009F62DF" w:rsidRPr="009F62DF" w:rsidRDefault="009F62DF" w:rsidP="009F62DF">
      <w:pPr>
        <w:spacing w:line="240" w:lineRule="auto"/>
        <w:rPr>
          <w:rFonts w:ascii="Arial" w:hAnsi="Arial" w:cs="Arial"/>
        </w:rPr>
      </w:pPr>
      <w:r w:rsidRPr="009F62DF">
        <w:rPr>
          <w:rFonts w:ascii="Arial" w:hAnsi="Arial" w:cs="Arial"/>
        </w:rPr>
        <w:t xml:space="preserve">In England and Wales the Equality Act applies to all schools.  The disability provisions replicate those in the former Disability Discrimination Act (DDA). There are some minor differences as follows: </w:t>
      </w:r>
    </w:p>
    <w:p w:rsidR="009F62DF" w:rsidRPr="009F62DF" w:rsidRDefault="009F62DF" w:rsidP="009F62DF">
      <w:pPr>
        <w:numPr>
          <w:ilvl w:val="0"/>
          <w:numId w:val="12"/>
        </w:numPr>
        <w:autoSpaceDE w:val="0"/>
        <w:autoSpaceDN w:val="0"/>
        <w:adjustRightInd w:val="0"/>
        <w:spacing w:after="208" w:line="240" w:lineRule="auto"/>
        <w:rPr>
          <w:rFonts w:ascii="Arial" w:hAnsi="Arial" w:cs="Arial"/>
          <w:color w:val="000000"/>
        </w:rPr>
      </w:pPr>
      <w:r w:rsidRPr="009F62DF">
        <w:rPr>
          <w:rFonts w:ascii="Arial" w:hAnsi="Arial" w:cs="Arial"/>
          <w:color w:val="000000"/>
        </w:rPr>
        <w:t xml:space="preserve">Unlike the DDA the Equality Act does not list the types of day to day activities which a disabled person must demonstrate that they cannot carry out, thus making the definition of disability less restrictive for disabled people to meet. </w:t>
      </w:r>
    </w:p>
    <w:p w:rsidR="009F62DF" w:rsidRPr="009F62DF" w:rsidRDefault="009F62DF" w:rsidP="009F62DF">
      <w:pPr>
        <w:numPr>
          <w:ilvl w:val="0"/>
          <w:numId w:val="12"/>
        </w:numPr>
        <w:autoSpaceDE w:val="0"/>
        <w:autoSpaceDN w:val="0"/>
        <w:adjustRightInd w:val="0"/>
        <w:spacing w:after="208" w:line="240" w:lineRule="auto"/>
        <w:rPr>
          <w:rFonts w:ascii="Arial" w:hAnsi="Arial" w:cs="Arial"/>
          <w:color w:val="000000"/>
        </w:rPr>
      </w:pPr>
      <w:r w:rsidRPr="009F62DF">
        <w:rPr>
          <w:rFonts w:ascii="Arial" w:hAnsi="Arial" w:cs="Arial"/>
          <w:color w:val="000000"/>
        </w:rPr>
        <w:t xml:space="preserve">Failure to make a reasonable adjustment can no longer be defended as justified. </w:t>
      </w:r>
    </w:p>
    <w:p w:rsidR="009F62DF" w:rsidRPr="009F62DF" w:rsidRDefault="009F62DF" w:rsidP="009F62DF">
      <w:pPr>
        <w:numPr>
          <w:ilvl w:val="0"/>
          <w:numId w:val="12"/>
        </w:numPr>
        <w:autoSpaceDE w:val="0"/>
        <w:autoSpaceDN w:val="0"/>
        <w:adjustRightInd w:val="0"/>
        <w:spacing w:after="208" w:line="240" w:lineRule="auto"/>
        <w:rPr>
          <w:rFonts w:ascii="Arial" w:hAnsi="Arial" w:cs="Arial"/>
          <w:color w:val="000000"/>
        </w:rPr>
      </w:pPr>
      <w:r w:rsidRPr="009F62DF">
        <w:rPr>
          <w:rFonts w:ascii="Arial" w:hAnsi="Arial" w:cs="Arial"/>
          <w:color w:val="000000"/>
        </w:rPr>
        <w:t xml:space="preserve">Direct discrimination against a disabled person can no longer be defended as justified – bringing it into line with the definition of direct discrimination generally. </w:t>
      </w:r>
    </w:p>
    <w:p w:rsidR="009F62DF" w:rsidRPr="009F62DF" w:rsidRDefault="009F62DF" w:rsidP="009F62DF">
      <w:pPr>
        <w:numPr>
          <w:ilvl w:val="0"/>
          <w:numId w:val="12"/>
        </w:numPr>
        <w:autoSpaceDE w:val="0"/>
        <w:autoSpaceDN w:val="0"/>
        <w:adjustRightInd w:val="0"/>
        <w:spacing w:after="0" w:line="240" w:lineRule="auto"/>
        <w:rPr>
          <w:rFonts w:ascii="Arial" w:hAnsi="Arial" w:cs="Arial"/>
          <w:color w:val="000000"/>
        </w:rPr>
      </w:pPr>
      <w:r w:rsidRPr="009F62DF">
        <w:rPr>
          <w:rFonts w:ascii="Arial" w:hAnsi="Arial" w:cs="Arial"/>
          <w:color w:val="000000"/>
        </w:rPr>
        <w:t xml:space="preserve">Schools have a duty to supply auxiliary aids and services as reasonable adjustments where these are not being supplied through Special Educational Needs (SEN) </w:t>
      </w:r>
      <w:r w:rsidR="00D24C42">
        <w:rPr>
          <w:rFonts w:ascii="Arial" w:hAnsi="Arial" w:cs="Arial"/>
          <w:color w:val="000000"/>
        </w:rPr>
        <w:t>Education, Health and Care plans</w:t>
      </w:r>
      <w:r w:rsidRPr="009F62DF">
        <w:rPr>
          <w:rFonts w:ascii="Arial" w:hAnsi="Arial" w:cs="Arial"/>
          <w:color w:val="000000"/>
        </w:rPr>
        <w:t xml:space="preserve"> or from other sources</w:t>
      </w:r>
      <w:r w:rsidR="009275BF">
        <w:rPr>
          <w:rFonts w:ascii="Arial" w:hAnsi="Arial" w:cs="Arial"/>
          <w:color w:val="000000"/>
        </w:rPr>
        <w:t>.</w:t>
      </w:r>
      <w:r w:rsidRPr="009F62DF">
        <w:rPr>
          <w:rFonts w:ascii="Arial" w:hAnsi="Arial" w:cs="Arial"/>
          <w:color w:val="000000"/>
        </w:rPr>
        <w:t xml:space="preserve"> </w:t>
      </w:r>
    </w:p>
    <w:p w:rsidR="009F62DF" w:rsidRPr="009F62DF" w:rsidRDefault="009F62DF" w:rsidP="009F62DF">
      <w:pPr>
        <w:autoSpaceDE w:val="0"/>
        <w:autoSpaceDN w:val="0"/>
        <w:adjustRightInd w:val="0"/>
        <w:spacing w:after="0" w:line="240" w:lineRule="auto"/>
        <w:rPr>
          <w:rFonts w:ascii="Arial" w:hAnsi="Arial" w:cs="Arial"/>
        </w:rPr>
      </w:pPr>
    </w:p>
    <w:p w:rsidR="009F62DF" w:rsidRDefault="009F62DF" w:rsidP="009F62DF">
      <w:pPr>
        <w:autoSpaceDE w:val="0"/>
        <w:autoSpaceDN w:val="0"/>
        <w:adjustRightInd w:val="0"/>
        <w:spacing w:after="0" w:line="240" w:lineRule="auto"/>
        <w:rPr>
          <w:rFonts w:ascii="Arial" w:hAnsi="Arial" w:cs="Arial"/>
          <w:color w:val="000000"/>
        </w:rPr>
      </w:pPr>
      <w:r w:rsidRPr="009F62DF">
        <w:rPr>
          <w:rFonts w:ascii="Arial" w:hAnsi="Arial" w:cs="Arial"/>
          <w:color w:val="000000"/>
        </w:rPr>
        <w:t xml:space="preserve">For schools the duty is summarised as below: </w:t>
      </w:r>
    </w:p>
    <w:p w:rsidR="009F62DF" w:rsidRPr="009F62DF" w:rsidRDefault="009F62DF" w:rsidP="009F62DF">
      <w:pPr>
        <w:autoSpaceDE w:val="0"/>
        <w:autoSpaceDN w:val="0"/>
        <w:adjustRightInd w:val="0"/>
        <w:spacing w:after="0" w:line="240" w:lineRule="auto"/>
        <w:rPr>
          <w:rFonts w:ascii="Arial" w:hAnsi="Arial" w:cs="Arial"/>
          <w:color w:val="000000"/>
        </w:rPr>
      </w:pPr>
    </w:p>
    <w:p w:rsidR="009F62DF" w:rsidRPr="009F62DF" w:rsidRDefault="009F62DF" w:rsidP="009F62DF">
      <w:pPr>
        <w:numPr>
          <w:ilvl w:val="0"/>
          <w:numId w:val="13"/>
        </w:numPr>
        <w:autoSpaceDE w:val="0"/>
        <w:autoSpaceDN w:val="0"/>
        <w:adjustRightInd w:val="0"/>
        <w:spacing w:after="213" w:line="240" w:lineRule="auto"/>
        <w:ind w:left="360"/>
        <w:rPr>
          <w:rFonts w:ascii="Arial" w:hAnsi="Arial" w:cs="Arial"/>
          <w:color w:val="000000"/>
        </w:rPr>
      </w:pPr>
      <w:r w:rsidRPr="009F62DF">
        <w:rPr>
          <w:rFonts w:ascii="Arial" w:hAnsi="Arial" w:cs="Arial"/>
          <w:color w:val="000000"/>
        </w:rPr>
        <w:t xml:space="preserve">Where a school does place a disabled pupil at a disadvantage compared to other pupils then the school must take reasonable steps to try and avoid that disadvantage. </w:t>
      </w:r>
    </w:p>
    <w:p w:rsidR="009F62DF" w:rsidRPr="009F62DF" w:rsidRDefault="009F62DF" w:rsidP="009F62DF">
      <w:pPr>
        <w:numPr>
          <w:ilvl w:val="0"/>
          <w:numId w:val="13"/>
        </w:numPr>
        <w:autoSpaceDE w:val="0"/>
        <w:autoSpaceDN w:val="0"/>
        <w:adjustRightInd w:val="0"/>
        <w:spacing w:after="0" w:line="240" w:lineRule="auto"/>
        <w:ind w:left="360"/>
        <w:rPr>
          <w:rFonts w:ascii="Arial" w:hAnsi="Arial" w:cs="Arial"/>
          <w:color w:val="000000"/>
        </w:rPr>
      </w:pPr>
      <w:r w:rsidRPr="009F62DF">
        <w:rPr>
          <w:rFonts w:ascii="Arial" w:hAnsi="Arial" w:cs="Arial"/>
          <w:color w:val="000000"/>
        </w:rPr>
        <w:t xml:space="preserve">Schools will be expected to provide an auxiliary aid or service for a disabled pupil when it would be reasonable to do so and if such an aid would alleviate any substantial disadvantage that the pupil faces in comparison to non-disabled pupils. </w:t>
      </w:r>
    </w:p>
    <w:p w:rsidR="009F62DF" w:rsidRPr="009F62DF" w:rsidRDefault="009F62DF" w:rsidP="009F62DF">
      <w:pPr>
        <w:autoSpaceDE w:val="0"/>
        <w:autoSpaceDN w:val="0"/>
        <w:adjustRightInd w:val="0"/>
        <w:spacing w:after="0" w:line="240" w:lineRule="auto"/>
        <w:rPr>
          <w:rFonts w:ascii="Arial" w:hAnsi="Arial" w:cs="Arial"/>
          <w:color w:val="000000"/>
        </w:rPr>
      </w:pPr>
    </w:p>
    <w:p w:rsidR="009F62DF" w:rsidRPr="00974AF3" w:rsidRDefault="007D58ED" w:rsidP="007D58ED">
      <w:pPr>
        <w:numPr>
          <w:ilvl w:val="0"/>
          <w:numId w:val="13"/>
        </w:numPr>
        <w:autoSpaceDE w:val="0"/>
        <w:autoSpaceDN w:val="0"/>
        <w:adjustRightInd w:val="0"/>
        <w:spacing w:after="0" w:line="240" w:lineRule="auto"/>
        <w:ind w:left="360"/>
        <w:rPr>
          <w:rFonts w:ascii="Arial" w:hAnsi="Arial" w:cs="Arial"/>
          <w:color w:val="000000"/>
        </w:rPr>
      </w:pPr>
      <w:r w:rsidRPr="002D2DFB">
        <w:rPr>
          <w:rFonts w:ascii="Arial" w:hAnsi="Arial" w:cs="Arial"/>
        </w:rPr>
        <w:t>Schools are not required to make major adjustments unless the school are undertaking new build projects or major refurbishments</w:t>
      </w:r>
      <w:r w:rsidRPr="00974AF3">
        <w:rPr>
          <w:rFonts w:ascii="Arial" w:hAnsi="Arial" w:cs="Arial"/>
          <w:color w:val="000000"/>
        </w:rPr>
        <w:t xml:space="preserve"> </w:t>
      </w:r>
      <w:r w:rsidR="00974AF3" w:rsidRPr="00974AF3">
        <w:rPr>
          <w:rFonts w:ascii="Arial" w:hAnsi="Arial" w:cs="Arial"/>
          <w:color w:val="000000"/>
        </w:rPr>
        <w:t>projects.</w:t>
      </w:r>
    </w:p>
    <w:p w:rsidR="007D58ED" w:rsidRPr="007D58ED" w:rsidRDefault="007D58ED" w:rsidP="007D58ED">
      <w:pPr>
        <w:autoSpaceDE w:val="0"/>
        <w:autoSpaceDN w:val="0"/>
        <w:adjustRightInd w:val="0"/>
        <w:spacing w:after="0" w:line="240" w:lineRule="auto"/>
        <w:rPr>
          <w:rFonts w:ascii="Arial" w:hAnsi="Arial" w:cs="Arial"/>
          <w:color w:val="000000"/>
        </w:rPr>
      </w:pPr>
    </w:p>
    <w:p w:rsidR="003C1A75" w:rsidRPr="001615A8" w:rsidRDefault="001615A8" w:rsidP="001615A8">
      <w:pPr>
        <w:shd w:val="clear" w:color="auto" w:fill="0D0D0D"/>
        <w:spacing w:after="0" w:line="240" w:lineRule="auto"/>
        <w:ind w:left="426" w:hanging="426"/>
        <w:jc w:val="both"/>
        <w:rPr>
          <w:rFonts w:ascii="Arial" w:hAnsi="Arial" w:cs="Arial"/>
          <w:b/>
          <w:caps/>
        </w:rPr>
      </w:pPr>
      <w:r>
        <w:rPr>
          <w:rFonts w:ascii="Arial" w:hAnsi="Arial" w:cs="Arial"/>
          <w:b/>
          <w:caps/>
        </w:rPr>
        <w:t>2.2</w:t>
      </w:r>
      <w:r>
        <w:rPr>
          <w:rFonts w:ascii="Arial" w:hAnsi="Arial" w:cs="Arial"/>
          <w:b/>
          <w:caps/>
        </w:rPr>
        <w:tab/>
      </w:r>
      <w:r w:rsidR="009F62DF">
        <w:rPr>
          <w:rFonts w:ascii="Arial" w:hAnsi="Arial" w:cs="Arial"/>
          <w:b/>
          <w:caps/>
        </w:rPr>
        <w:t>Auxiliary Aids</w:t>
      </w:r>
    </w:p>
    <w:p w:rsidR="009D2286" w:rsidRDefault="009D2286" w:rsidP="00971428">
      <w:pPr>
        <w:spacing w:after="0" w:line="240" w:lineRule="auto"/>
        <w:jc w:val="both"/>
        <w:rPr>
          <w:rFonts w:ascii="Arial" w:eastAsia="Times New Roman" w:hAnsi="Arial" w:cs="Arial"/>
          <w:lang w:eastAsia="en-GB"/>
        </w:rPr>
      </w:pPr>
    </w:p>
    <w:p w:rsidR="009F62DF" w:rsidRPr="009F62DF" w:rsidRDefault="009F62DF" w:rsidP="009F62DF">
      <w:pPr>
        <w:autoSpaceDE w:val="0"/>
        <w:autoSpaceDN w:val="0"/>
        <w:adjustRightInd w:val="0"/>
        <w:spacing w:after="0" w:line="240" w:lineRule="auto"/>
        <w:rPr>
          <w:rFonts w:ascii="Arial" w:hAnsi="Arial" w:cs="Arial"/>
        </w:rPr>
      </w:pPr>
      <w:r w:rsidRPr="009F62DF">
        <w:rPr>
          <w:rFonts w:ascii="Arial" w:hAnsi="Arial" w:cs="Arial"/>
          <w:color w:val="000000"/>
        </w:rPr>
        <w:t>There is a duty to provide auxiliary aids as part of the reasonable adjustment for all schools.  Many disabled children may need auxiliary aids which are necessary as part of their SEN provision</w:t>
      </w:r>
      <w:r w:rsidR="00974AF3">
        <w:rPr>
          <w:rFonts w:ascii="Arial" w:hAnsi="Arial" w:cs="Arial"/>
          <w:color w:val="000000"/>
        </w:rPr>
        <w:t xml:space="preserve">. </w:t>
      </w:r>
      <w:r w:rsidRPr="009F62DF">
        <w:rPr>
          <w:rFonts w:ascii="Arial" w:hAnsi="Arial" w:cs="Arial"/>
          <w:color w:val="000000"/>
        </w:rPr>
        <w:t xml:space="preserve"> These aids may be provided in the school under the</w:t>
      </w:r>
      <w:r w:rsidR="00D24C42">
        <w:rPr>
          <w:rFonts w:ascii="Arial" w:hAnsi="Arial" w:cs="Arial"/>
          <w:color w:val="000000"/>
        </w:rPr>
        <w:t xml:space="preserve"> new</w:t>
      </w:r>
      <w:r w:rsidRPr="009F62DF">
        <w:rPr>
          <w:rFonts w:ascii="Arial" w:hAnsi="Arial" w:cs="Arial"/>
          <w:color w:val="000000"/>
        </w:rPr>
        <w:t xml:space="preserve"> SEN </w:t>
      </w:r>
      <w:r w:rsidR="00D24C42">
        <w:rPr>
          <w:rFonts w:ascii="Arial" w:hAnsi="Arial" w:cs="Arial"/>
          <w:color w:val="000000"/>
        </w:rPr>
        <w:t>Education, Health and Care plans</w:t>
      </w:r>
      <w:r w:rsidR="007D58ED">
        <w:rPr>
          <w:rFonts w:ascii="Arial" w:hAnsi="Arial" w:cs="Arial"/>
          <w:color w:val="000000"/>
        </w:rPr>
        <w:t xml:space="preserve"> </w:t>
      </w:r>
      <w:r w:rsidRPr="009F62DF">
        <w:rPr>
          <w:rFonts w:ascii="Arial" w:hAnsi="Arial" w:cs="Arial"/>
          <w:color w:val="000000"/>
        </w:rPr>
        <w:t xml:space="preserve">route, in which case there will be no need for the school to provide those aids as part of </w:t>
      </w:r>
      <w:r w:rsidR="00F61266">
        <w:rPr>
          <w:rFonts w:ascii="Arial" w:hAnsi="Arial" w:cs="Arial"/>
          <w:color w:val="000000"/>
        </w:rPr>
        <w:t xml:space="preserve">your </w:t>
      </w:r>
      <w:r w:rsidR="00F61266" w:rsidRPr="009F62DF">
        <w:rPr>
          <w:rFonts w:ascii="Arial" w:hAnsi="Arial" w:cs="Arial"/>
          <w:color w:val="000000"/>
        </w:rPr>
        <w:t>reasonable</w:t>
      </w:r>
      <w:r w:rsidRPr="009F62DF">
        <w:rPr>
          <w:rFonts w:ascii="Arial" w:hAnsi="Arial" w:cs="Arial"/>
          <w:color w:val="000000"/>
        </w:rPr>
        <w:t xml:space="preserve"> adjustment duty.  Schools will have to consider whether to provide auxiliary aids as a reasonable adjustment for disabled children who </w:t>
      </w:r>
      <w:r w:rsidRPr="009F62DF">
        <w:rPr>
          <w:rFonts w:ascii="Arial" w:hAnsi="Arial" w:cs="Arial"/>
        </w:rPr>
        <w:t xml:space="preserve">do not have an </w:t>
      </w:r>
      <w:r w:rsidRPr="009F62DF">
        <w:rPr>
          <w:rFonts w:ascii="Arial" w:hAnsi="Arial" w:cs="Arial"/>
        </w:rPr>
        <w:lastRenderedPageBreak/>
        <w:t xml:space="preserve">SEN </w:t>
      </w:r>
      <w:r w:rsidR="00D24C42">
        <w:rPr>
          <w:rFonts w:ascii="Arial" w:hAnsi="Arial" w:cs="Arial"/>
        </w:rPr>
        <w:t>Education, Health and Care plans</w:t>
      </w:r>
      <w:r w:rsidRPr="009F62DF">
        <w:rPr>
          <w:rFonts w:ascii="Arial" w:hAnsi="Arial" w:cs="Arial"/>
        </w:rPr>
        <w:t xml:space="preserve">, or where the </w:t>
      </w:r>
      <w:r w:rsidR="00D24C42">
        <w:rPr>
          <w:rFonts w:ascii="Arial" w:hAnsi="Arial" w:cs="Arial"/>
        </w:rPr>
        <w:t>Education, Health and Care plan</w:t>
      </w:r>
      <w:r w:rsidRPr="009F62DF">
        <w:rPr>
          <w:rFonts w:ascii="Arial" w:hAnsi="Arial" w:cs="Arial"/>
        </w:rPr>
        <w:t xml:space="preserve"> does not provide the auxiliary aid or service.  There should be no assumption, however, that if an auxiliary aid is not provided under the SEN regime then it must be provided as a reasonable adjustment. </w:t>
      </w:r>
    </w:p>
    <w:p w:rsidR="009F62DF" w:rsidRPr="009F62DF" w:rsidRDefault="009F62DF" w:rsidP="009F62DF">
      <w:pPr>
        <w:autoSpaceDE w:val="0"/>
        <w:autoSpaceDN w:val="0"/>
        <w:adjustRightInd w:val="0"/>
        <w:spacing w:after="0" w:line="240" w:lineRule="auto"/>
        <w:rPr>
          <w:rFonts w:ascii="Arial" w:hAnsi="Arial" w:cs="Arial"/>
        </w:rPr>
      </w:pPr>
    </w:p>
    <w:p w:rsidR="009F62DF" w:rsidRPr="009F62DF" w:rsidRDefault="009F62DF" w:rsidP="009F62DF">
      <w:pPr>
        <w:autoSpaceDE w:val="0"/>
        <w:autoSpaceDN w:val="0"/>
        <w:adjustRightInd w:val="0"/>
        <w:spacing w:after="0" w:line="240" w:lineRule="auto"/>
        <w:rPr>
          <w:rFonts w:ascii="Arial" w:hAnsi="Arial" w:cs="Arial"/>
        </w:rPr>
      </w:pPr>
      <w:r w:rsidRPr="009F62DF">
        <w:rPr>
          <w:rFonts w:ascii="Arial" w:hAnsi="Arial" w:cs="Arial"/>
        </w:rPr>
        <w:t xml:space="preserve">Similarly, there should be no assumption on grounds of costs, that it is unreasonable for a school to provide an auxiliary aid.  All decisions would depend on the facts of each individual case. </w:t>
      </w:r>
    </w:p>
    <w:p w:rsidR="00971428" w:rsidRDefault="00971428" w:rsidP="00332671">
      <w:pPr>
        <w:spacing w:after="0" w:line="240" w:lineRule="auto"/>
        <w:jc w:val="both"/>
        <w:rPr>
          <w:rFonts w:ascii="Arial" w:eastAsia="Times New Roman" w:hAnsi="Arial" w:cs="Arial"/>
          <w:lang w:eastAsia="en-GB"/>
        </w:rPr>
      </w:pPr>
    </w:p>
    <w:p w:rsidR="003C1A75" w:rsidRPr="00E94283" w:rsidRDefault="00F61266" w:rsidP="00E94283">
      <w:pPr>
        <w:shd w:val="clear" w:color="auto" w:fill="0D0D0D"/>
        <w:spacing w:after="0" w:line="240" w:lineRule="auto"/>
        <w:ind w:left="426" w:hanging="426"/>
        <w:jc w:val="both"/>
        <w:rPr>
          <w:rFonts w:ascii="Arial" w:hAnsi="Arial" w:cs="Arial"/>
          <w:b/>
          <w:caps/>
        </w:rPr>
      </w:pPr>
      <w:r>
        <w:rPr>
          <w:rFonts w:ascii="Arial" w:hAnsi="Arial" w:cs="Arial"/>
          <w:b/>
          <w:caps/>
        </w:rPr>
        <w:t>2.3 SCHOOLS</w:t>
      </w:r>
      <w:r w:rsidR="009F62DF">
        <w:rPr>
          <w:rFonts w:ascii="Arial" w:hAnsi="Arial" w:cs="Arial"/>
          <w:b/>
          <w:caps/>
        </w:rPr>
        <w:t xml:space="preserve"> duties around accessibility for disabled pupils</w:t>
      </w:r>
    </w:p>
    <w:p w:rsidR="009F62DF" w:rsidRDefault="009F62DF" w:rsidP="009F62DF">
      <w:pPr>
        <w:autoSpaceDE w:val="0"/>
        <w:autoSpaceDN w:val="0"/>
        <w:adjustRightInd w:val="0"/>
        <w:spacing w:after="0" w:line="240" w:lineRule="auto"/>
        <w:rPr>
          <w:rFonts w:ascii="Arial" w:hAnsi="Arial" w:cs="Arial"/>
          <w:color w:val="000000"/>
        </w:rPr>
      </w:pPr>
    </w:p>
    <w:p w:rsidR="009F62DF" w:rsidRPr="009F62DF" w:rsidRDefault="009F62DF" w:rsidP="009F62DF">
      <w:pPr>
        <w:autoSpaceDE w:val="0"/>
        <w:autoSpaceDN w:val="0"/>
        <w:adjustRightInd w:val="0"/>
        <w:spacing w:after="0" w:line="240" w:lineRule="auto"/>
        <w:rPr>
          <w:rFonts w:ascii="Arial" w:hAnsi="Arial" w:cs="Arial"/>
          <w:color w:val="000000"/>
        </w:rPr>
      </w:pPr>
      <w:r w:rsidRPr="009F62DF">
        <w:rPr>
          <w:rFonts w:ascii="Arial" w:hAnsi="Arial" w:cs="Arial"/>
          <w:color w:val="000000"/>
        </w:rPr>
        <w:t xml:space="preserve">Schools need to carry out accessibility planning for disabled pupils, in line with the Equalities Act 2010.  These accessibility plans would consist of the following information: </w:t>
      </w:r>
    </w:p>
    <w:p w:rsidR="009F62DF" w:rsidRPr="009F62DF" w:rsidRDefault="009F62DF" w:rsidP="009F62DF">
      <w:pPr>
        <w:autoSpaceDE w:val="0"/>
        <w:autoSpaceDN w:val="0"/>
        <w:adjustRightInd w:val="0"/>
        <w:spacing w:after="0" w:line="240" w:lineRule="auto"/>
        <w:rPr>
          <w:rFonts w:ascii="Arial" w:hAnsi="Arial" w:cs="Arial"/>
          <w:color w:val="000000"/>
        </w:rPr>
      </w:pPr>
    </w:p>
    <w:p w:rsidR="009F62DF" w:rsidRPr="009F62DF" w:rsidRDefault="009F62DF" w:rsidP="009F62DF">
      <w:pPr>
        <w:numPr>
          <w:ilvl w:val="0"/>
          <w:numId w:val="13"/>
        </w:numPr>
        <w:autoSpaceDE w:val="0"/>
        <w:autoSpaceDN w:val="0"/>
        <w:adjustRightInd w:val="0"/>
        <w:spacing w:after="211" w:line="240" w:lineRule="auto"/>
        <w:rPr>
          <w:rFonts w:ascii="Arial" w:hAnsi="Arial" w:cs="Arial"/>
          <w:color w:val="000000"/>
        </w:rPr>
      </w:pPr>
      <w:r w:rsidRPr="009F62DF">
        <w:rPr>
          <w:rFonts w:ascii="Arial" w:hAnsi="Arial" w:cs="Arial"/>
          <w:color w:val="000000"/>
        </w:rPr>
        <w:t xml:space="preserve">increasing the extent to which disabled pupils can participate in the curriculum; </w:t>
      </w:r>
    </w:p>
    <w:p w:rsidR="009F62DF" w:rsidRPr="009F62DF" w:rsidRDefault="009F62DF" w:rsidP="009F62DF">
      <w:pPr>
        <w:numPr>
          <w:ilvl w:val="0"/>
          <w:numId w:val="13"/>
        </w:numPr>
        <w:autoSpaceDE w:val="0"/>
        <w:autoSpaceDN w:val="0"/>
        <w:adjustRightInd w:val="0"/>
        <w:spacing w:after="211" w:line="240" w:lineRule="auto"/>
        <w:rPr>
          <w:rFonts w:ascii="Arial" w:hAnsi="Arial" w:cs="Arial"/>
          <w:color w:val="000000"/>
        </w:rPr>
      </w:pPr>
      <w:r w:rsidRPr="009F62DF">
        <w:rPr>
          <w:rFonts w:ascii="Arial" w:hAnsi="Arial" w:cs="Arial"/>
          <w:color w:val="000000"/>
        </w:rPr>
        <w:t xml:space="preserve">improving the physical environment of schools to enable disabled pupils to take better advantage of education, benefits, facilities and services provided; and </w:t>
      </w:r>
    </w:p>
    <w:p w:rsidR="009F62DF" w:rsidRPr="009F62DF" w:rsidRDefault="009F62DF" w:rsidP="009F62DF">
      <w:pPr>
        <w:numPr>
          <w:ilvl w:val="0"/>
          <w:numId w:val="13"/>
        </w:numPr>
        <w:autoSpaceDE w:val="0"/>
        <w:autoSpaceDN w:val="0"/>
        <w:adjustRightInd w:val="0"/>
        <w:spacing w:after="0" w:line="240" w:lineRule="auto"/>
        <w:rPr>
          <w:rFonts w:ascii="Arial" w:hAnsi="Arial" w:cs="Arial"/>
          <w:color w:val="000000"/>
        </w:rPr>
      </w:pPr>
      <w:r w:rsidRPr="009F62DF">
        <w:rPr>
          <w:rFonts w:ascii="Arial" w:hAnsi="Arial" w:cs="Arial"/>
          <w:color w:val="000000"/>
        </w:rPr>
        <w:t xml:space="preserve">Improving the availability of accessible information to disabled pupils. </w:t>
      </w:r>
    </w:p>
    <w:p w:rsidR="009F62DF" w:rsidRPr="009F62DF" w:rsidRDefault="009F62DF" w:rsidP="009F62DF">
      <w:pPr>
        <w:autoSpaceDE w:val="0"/>
        <w:autoSpaceDN w:val="0"/>
        <w:adjustRightInd w:val="0"/>
        <w:spacing w:after="0" w:line="240" w:lineRule="auto"/>
        <w:rPr>
          <w:rFonts w:ascii="Arial" w:hAnsi="Arial" w:cs="Arial"/>
          <w:color w:val="000000"/>
        </w:rPr>
      </w:pPr>
    </w:p>
    <w:p w:rsidR="009F62DF" w:rsidRPr="009F62DF" w:rsidRDefault="009F62DF" w:rsidP="009F62DF">
      <w:pPr>
        <w:autoSpaceDE w:val="0"/>
        <w:autoSpaceDN w:val="0"/>
        <w:adjustRightInd w:val="0"/>
        <w:spacing w:after="0" w:line="240" w:lineRule="auto"/>
        <w:rPr>
          <w:rFonts w:ascii="Arial" w:hAnsi="Arial" w:cs="Arial"/>
          <w:color w:val="000000"/>
        </w:rPr>
      </w:pPr>
      <w:r w:rsidRPr="009F62DF">
        <w:rPr>
          <w:rFonts w:ascii="Arial" w:hAnsi="Arial" w:cs="Arial"/>
          <w:color w:val="000000"/>
        </w:rPr>
        <w:t>Schools will also need to have regard to the need to provide adequate resources for implementing plans and must regularly review them. An accessibility plan may be a freestanding document but may also be published as part of another document such as the school development plan.  OFSTED inspections may include a school’s accessibility plan as part of their review.</w:t>
      </w:r>
    </w:p>
    <w:p w:rsidR="00971428" w:rsidRPr="002A59D4" w:rsidRDefault="00971428" w:rsidP="00332671">
      <w:pPr>
        <w:spacing w:after="0" w:line="240" w:lineRule="auto"/>
        <w:jc w:val="both"/>
        <w:rPr>
          <w:rFonts w:ascii="Arial" w:eastAsia="Times New Roman" w:hAnsi="Arial" w:cs="Arial"/>
          <w:lang w:eastAsia="en-GB"/>
        </w:rPr>
      </w:pPr>
    </w:p>
    <w:p w:rsidR="007202B9" w:rsidRPr="00E94283" w:rsidRDefault="00E94283" w:rsidP="00E94283">
      <w:pPr>
        <w:shd w:val="clear" w:color="auto" w:fill="0D0D0D"/>
        <w:spacing w:after="0" w:line="240" w:lineRule="auto"/>
        <w:ind w:left="426" w:hanging="426"/>
        <w:jc w:val="both"/>
        <w:rPr>
          <w:rFonts w:ascii="Arial" w:hAnsi="Arial" w:cs="Arial"/>
          <w:b/>
          <w:caps/>
        </w:rPr>
      </w:pPr>
      <w:r>
        <w:rPr>
          <w:rFonts w:ascii="Arial" w:hAnsi="Arial" w:cs="Arial"/>
          <w:b/>
          <w:caps/>
        </w:rPr>
        <w:t xml:space="preserve">2.4 </w:t>
      </w:r>
      <w:r w:rsidR="009F62DF">
        <w:rPr>
          <w:rFonts w:ascii="Arial" w:hAnsi="Arial" w:cs="Arial"/>
          <w:b/>
          <w:caps/>
        </w:rPr>
        <w:t>examples of reasonable adjustments</w:t>
      </w:r>
      <w:r w:rsidR="00332671" w:rsidRPr="00E94283">
        <w:rPr>
          <w:rFonts w:ascii="Arial" w:hAnsi="Arial" w:cs="Arial"/>
          <w:b/>
          <w:caps/>
        </w:rPr>
        <w:t xml:space="preserve"> </w:t>
      </w:r>
    </w:p>
    <w:p w:rsidR="00A524DB" w:rsidRPr="00974AF3" w:rsidRDefault="00F61266" w:rsidP="00A524DB">
      <w:pPr>
        <w:spacing w:before="100" w:beforeAutospacing="1" w:after="100" w:afterAutospacing="1" w:line="240" w:lineRule="auto"/>
        <w:rPr>
          <w:rFonts w:ascii="Arial" w:eastAsia="Times New Roman" w:hAnsi="Arial" w:cs="Arial"/>
          <w:lang w:eastAsia="en-GB"/>
        </w:rPr>
      </w:pPr>
      <w:r w:rsidRPr="002D2DFB">
        <w:rPr>
          <w:rFonts w:ascii="Arial" w:hAnsi="Arial" w:cs="Arial"/>
        </w:rPr>
        <w:t>Below is a list of some of the physical features and changes which schools would be expected to consider as a reasonable adjustment.   This is not an exhaustive list and is provided as a general indicative guide as to what would be reasonable.</w:t>
      </w:r>
      <w:r w:rsidRPr="00974AF3" w:rsidDel="00A524DB">
        <w:rPr>
          <w:rFonts w:ascii="Arial" w:eastAsia="Times New Roman" w:hAnsi="Arial" w:cs="Arial"/>
          <w:lang w:eastAsia="en-GB"/>
        </w:rPr>
        <w:t xml:space="preserve"> </w:t>
      </w:r>
    </w:p>
    <w:p w:rsidR="00366C72" w:rsidRPr="002D2DFB" w:rsidRDefault="009F62DF" w:rsidP="002D2DFB">
      <w:pPr>
        <w:pStyle w:val="ListParagraph"/>
        <w:numPr>
          <w:ilvl w:val="0"/>
          <w:numId w:val="21"/>
        </w:numPr>
        <w:rPr>
          <w:rFonts w:ascii="Arial" w:eastAsia="Times New Roman" w:hAnsi="Arial" w:cs="Arial"/>
          <w:lang w:eastAsia="en-GB"/>
        </w:rPr>
      </w:pPr>
      <w:r w:rsidRPr="00366C72">
        <w:rPr>
          <w:rFonts w:ascii="Arial" w:eastAsia="Times New Roman" w:hAnsi="Arial" w:cs="Arial"/>
          <w:lang w:eastAsia="en-GB"/>
        </w:rPr>
        <w:t>Steps and stairs</w:t>
      </w:r>
      <w:r w:rsidR="00A524DB" w:rsidRPr="00366C72">
        <w:rPr>
          <w:rFonts w:ascii="Arial" w:eastAsia="Times New Roman" w:hAnsi="Arial" w:cs="Arial"/>
          <w:lang w:eastAsia="en-GB"/>
        </w:rPr>
        <w:t xml:space="preserve"> -</w:t>
      </w:r>
      <w:r w:rsidR="00A524DB" w:rsidRPr="002D2DFB">
        <w:rPr>
          <w:rFonts w:ascii="Arial" w:hAnsi="Arial" w:cs="Arial"/>
        </w:rPr>
        <w:t xml:space="preserve"> making alterations or installing handrails, </w:t>
      </w:r>
      <w:r w:rsidR="00FC6C5B" w:rsidRPr="002D2DFB">
        <w:rPr>
          <w:rFonts w:ascii="Arial" w:hAnsi="Arial" w:cs="Arial"/>
        </w:rPr>
        <w:t>nosing's</w:t>
      </w:r>
      <w:r w:rsidR="00A524DB" w:rsidRPr="002D2DFB">
        <w:rPr>
          <w:rFonts w:ascii="Arial" w:hAnsi="Arial" w:cs="Arial"/>
        </w:rPr>
        <w:t xml:space="preserve"> and contrasting edge markings </w:t>
      </w:r>
      <w:r w:rsidR="00F61266" w:rsidRPr="002D2DFB">
        <w:rPr>
          <w:rFonts w:ascii="Arial" w:hAnsi="Arial" w:cs="Arial"/>
        </w:rPr>
        <w:t>etc.</w:t>
      </w:r>
      <w:r w:rsidR="00A524DB" w:rsidRPr="002D2DFB">
        <w:rPr>
          <w:rFonts w:ascii="Arial" w:hAnsi="Arial" w:cs="Arial"/>
        </w:rPr>
        <w:t>, including stair-lifts</w:t>
      </w:r>
      <w:r w:rsidR="00974AF3" w:rsidRPr="002D2DFB">
        <w:rPr>
          <w:rFonts w:ascii="Arial" w:eastAsia="Times New Roman" w:hAnsi="Arial" w:cs="Arial"/>
          <w:lang w:eastAsia="en-GB"/>
        </w:rPr>
        <w:t>.</w:t>
      </w:r>
    </w:p>
    <w:p w:rsidR="00974AF3" w:rsidRDefault="00974AF3" w:rsidP="002D2DFB">
      <w:pPr>
        <w:pStyle w:val="ListParagraph"/>
        <w:rPr>
          <w:rFonts w:eastAsia="Times New Roman"/>
          <w:lang w:eastAsia="en-GB"/>
        </w:rPr>
      </w:pPr>
    </w:p>
    <w:p w:rsidR="00974AF3" w:rsidRDefault="009F62DF" w:rsidP="002D2DFB">
      <w:pPr>
        <w:pStyle w:val="ListParagraph"/>
        <w:numPr>
          <w:ilvl w:val="0"/>
          <w:numId w:val="18"/>
        </w:numPr>
        <w:spacing w:before="100" w:beforeAutospacing="1" w:after="100" w:afterAutospacing="1" w:line="240" w:lineRule="auto"/>
        <w:rPr>
          <w:rFonts w:ascii="Arial" w:eastAsia="Times New Roman" w:hAnsi="Arial" w:cs="Arial"/>
          <w:lang w:eastAsia="en-GB"/>
        </w:rPr>
      </w:pPr>
      <w:r w:rsidRPr="00366C72">
        <w:rPr>
          <w:rFonts w:ascii="Arial" w:eastAsia="Times New Roman" w:hAnsi="Arial" w:cs="Arial"/>
          <w:lang w:eastAsia="en-GB"/>
        </w:rPr>
        <w:t>Passageways and paths</w:t>
      </w:r>
      <w:r w:rsidR="00974AF3" w:rsidRPr="002D2DFB">
        <w:rPr>
          <w:rFonts w:ascii="Arial" w:eastAsia="Times New Roman" w:hAnsi="Arial" w:cs="Arial"/>
          <w:lang w:eastAsia="en-GB"/>
        </w:rPr>
        <w:t xml:space="preserve"> </w:t>
      </w:r>
      <w:r w:rsidR="00FC6C5B" w:rsidRPr="00366C72">
        <w:rPr>
          <w:rFonts w:ascii="Arial" w:eastAsia="Times New Roman" w:hAnsi="Arial" w:cs="Arial"/>
          <w:lang w:eastAsia="en-GB"/>
        </w:rPr>
        <w:t xml:space="preserve">- maintaining pot holes and flat surfaces for wheelchair users, and hand rails where necessary.  </w:t>
      </w:r>
    </w:p>
    <w:p w:rsidR="00366C72" w:rsidRPr="002D2DFB" w:rsidRDefault="00366C72" w:rsidP="002D2DFB">
      <w:pPr>
        <w:pStyle w:val="ListParagraph"/>
        <w:spacing w:before="100" w:beforeAutospacing="1" w:after="100" w:afterAutospacing="1" w:line="240" w:lineRule="auto"/>
        <w:ind w:left="1077"/>
        <w:rPr>
          <w:rFonts w:ascii="Arial" w:eastAsia="Times New Roman" w:hAnsi="Arial" w:cs="Arial"/>
          <w:lang w:eastAsia="en-GB"/>
        </w:rPr>
      </w:pPr>
    </w:p>
    <w:p w:rsidR="004D672E" w:rsidRPr="00366C72" w:rsidRDefault="009F62DF" w:rsidP="002D2DFB">
      <w:pPr>
        <w:pStyle w:val="ListParagraph"/>
        <w:numPr>
          <w:ilvl w:val="0"/>
          <w:numId w:val="18"/>
        </w:numPr>
        <w:spacing w:before="100" w:beforeAutospacing="1" w:after="100" w:afterAutospacing="1" w:line="240" w:lineRule="auto"/>
        <w:rPr>
          <w:rFonts w:ascii="Arial" w:eastAsia="Times New Roman" w:hAnsi="Arial" w:cs="Arial"/>
          <w:lang w:eastAsia="en-GB"/>
        </w:rPr>
      </w:pPr>
      <w:r w:rsidRPr="00366C72">
        <w:rPr>
          <w:rFonts w:ascii="Arial" w:eastAsia="Times New Roman" w:hAnsi="Arial" w:cs="Arial"/>
          <w:lang w:eastAsia="en-GB"/>
        </w:rPr>
        <w:t>Entrances and exits</w:t>
      </w:r>
      <w:r w:rsidR="00FC6C5B" w:rsidRPr="00366C72">
        <w:rPr>
          <w:rFonts w:ascii="Arial" w:eastAsia="Times New Roman" w:hAnsi="Arial" w:cs="Arial"/>
          <w:lang w:eastAsia="en-GB"/>
        </w:rPr>
        <w:t xml:space="preserve"> – Disabled friendly entrances with wide doors and lowered reception desks.  Schools should also consider their exit </w:t>
      </w:r>
      <w:r w:rsidR="00F61266" w:rsidRPr="00366C72">
        <w:rPr>
          <w:rFonts w:ascii="Arial" w:eastAsia="Times New Roman" w:hAnsi="Arial" w:cs="Arial"/>
          <w:lang w:eastAsia="en-GB"/>
        </w:rPr>
        <w:t>doors</w:t>
      </w:r>
      <w:r w:rsidR="00FC6C5B" w:rsidRPr="00366C72">
        <w:rPr>
          <w:rFonts w:ascii="Arial" w:eastAsia="Times New Roman" w:hAnsi="Arial" w:cs="Arial"/>
          <w:lang w:eastAsia="en-GB"/>
        </w:rPr>
        <w:t xml:space="preserve"> to be directly on</w:t>
      </w:r>
      <w:r w:rsidR="009C34BB">
        <w:rPr>
          <w:rFonts w:ascii="Arial" w:eastAsia="Times New Roman" w:hAnsi="Arial" w:cs="Arial"/>
          <w:lang w:eastAsia="en-GB"/>
        </w:rPr>
        <w:t xml:space="preserve">to a </w:t>
      </w:r>
      <w:r w:rsidR="00FC6C5B" w:rsidRPr="00366C72">
        <w:rPr>
          <w:rFonts w:ascii="Arial" w:eastAsia="Times New Roman" w:hAnsi="Arial" w:cs="Arial"/>
          <w:lang w:eastAsia="en-GB"/>
        </w:rPr>
        <w:t xml:space="preserve">pathway </w:t>
      </w:r>
      <w:r w:rsidR="009C34BB">
        <w:rPr>
          <w:rFonts w:ascii="Arial" w:eastAsia="Times New Roman" w:hAnsi="Arial" w:cs="Arial"/>
          <w:lang w:eastAsia="en-GB"/>
        </w:rPr>
        <w:t>which is flat without a step</w:t>
      </w:r>
      <w:r w:rsidR="00FC6C5B" w:rsidRPr="00366C72">
        <w:rPr>
          <w:rFonts w:ascii="Arial" w:eastAsia="Times New Roman" w:hAnsi="Arial" w:cs="Arial"/>
          <w:lang w:eastAsia="en-GB"/>
        </w:rPr>
        <w:t xml:space="preserve"> for ease of access particularly for fire exits.</w:t>
      </w:r>
    </w:p>
    <w:p w:rsidR="004D672E" w:rsidRDefault="004D672E" w:rsidP="002D2DFB">
      <w:pPr>
        <w:pStyle w:val="ListParagraph"/>
        <w:spacing w:before="100" w:beforeAutospacing="1" w:after="100" w:afterAutospacing="1" w:line="240" w:lineRule="auto"/>
        <w:ind w:left="360"/>
        <w:rPr>
          <w:rFonts w:ascii="Arial" w:eastAsia="Times New Roman" w:hAnsi="Arial" w:cs="Arial"/>
          <w:lang w:eastAsia="en-GB"/>
        </w:rPr>
      </w:pPr>
    </w:p>
    <w:p w:rsidR="00191BD7" w:rsidRPr="002D2DFB" w:rsidRDefault="004D672E" w:rsidP="002D2DFB">
      <w:pPr>
        <w:pStyle w:val="ListParagraph"/>
        <w:numPr>
          <w:ilvl w:val="0"/>
          <w:numId w:val="18"/>
        </w:numPr>
        <w:spacing w:before="100" w:beforeAutospacing="1" w:after="100" w:afterAutospacing="1" w:line="240" w:lineRule="auto"/>
        <w:rPr>
          <w:rFonts w:eastAsia="Times New Roman"/>
          <w:lang w:eastAsia="en-GB"/>
        </w:rPr>
      </w:pPr>
      <w:r>
        <w:rPr>
          <w:rFonts w:ascii="Arial" w:eastAsia="Times New Roman" w:hAnsi="Arial" w:cs="Arial"/>
          <w:lang w:eastAsia="en-GB"/>
        </w:rPr>
        <w:t>I</w:t>
      </w:r>
      <w:r w:rsidR="009F62DF" w:rsidRPr="004D672E">
        <w:rPr>
          <w:rFonts w:ascii="Arial" w:eastAsia="Times New Roman" w:hAnsi="Arial" w:cs="Arial"/>
          <w:lang w:eastAsia="en-GB"/>
        </w:rPr>
        <w:t>nternal and external doors</w:t>
      </w:r>
      <w:r w:rsidR="00366C72" w:rsidRPr="002D2DFB">
        <w:rPr>
          <w:rFonts w:ascii="Arial" w:eastAsia="Times New Roman" w:hAnsi="Arial" w:cs="Arial"/>
          <w:lang w:eastAsia="en-GB"/>
        </w:rPr>
        <w:t xml:space="preserve"> - </w:t>
      </w:r>
      <w:r w:rsidR="00FC6C5B" w:rsidRPr="002D2DFB">
        <w:rPr>
          <w:rFonts w:ascii="Arial" w:hAnsi="Arial" w:cs="Arial"/>
        </w:rPr>
        <w:t xml:space="preserve">installing automatic doors, new door ironmongery (handles, closers, hold backs </w:t>
      </w:r>
      <w:r w:rsidR="00F61266" w:rsidRPr="002D2DFB">
        <w:rPr>
          <w:rFonts w:ascii="Arial" w:hAnsi="Arial" w:cs="Arial"/>
        </w:rPr>
        <w:t>etc.</w:t>
      </w:r>
      <w:r w:rsidR="00FC6C5B" w:rsidRPr="002D2DFB">
        <w:rPr>
          <w:rFonts w:ascii="Arial" w:hAnsi="Arial" w:cs="Arial"/>
        </w:rPr>
        <w:t>), changes to door widths and leaves, changes to glazing panels where necessary</w:t>
      </w:r>
      <w:r w:rsidR="00366C72" w:rsidRPr="002D2DFB">
        <w:rPr>
          <w:rFonts w:ascii="Arial" w:hAnsi="Arial" w:cs="Arial"/>
        </w:rPr>
        <w:t xml:space="preserve"> and m</w:t>
      </w:r>
      <w:r w:rsidR="00810F42" w:rsidRPr="004D672E">
        <w:rPr>
          <w:rFonts w:ascii="Arial" w:eastAsia="Times New Roman" w:hAnsi="Arial" w:cs="Arial"/>
          <w:lang w:eastAsia="en-GB"/>
        </w:rPr>
        <w:t>aking doorways wider</w:t>
      </w:r>
      <w:r w:rsidR="00366C72" w:rsidRPr="002D2DFB">
        <w:rPr>
          <w:rFonts w:ascii="Arial" w:eastAsia="Times New Roman" w:hAnsi="Arial" w:cs="Arial"/>
          <w:lang w:eastAsia="en-GB"/>
        </w:rPr>
        <w:t>.</w:t>
      </w:r>
    </w:p>
    <w:p w:rsidR="00191BD7" w:rsidRPr="002D2DFB" w:rsidRDefault="00191BD7" w:rsidP="002D2DFB">
      <w:pPr>
        <w:pStyle w:val="ListParagraph"/>
        <w:spacing w:before="100" w:beforeAutospacing="1" w:after="100" w:afterAutospacing="1" w:line="240" w:lineRule="auto"/>
        <w:ind w:left="360"/>
        <w:rPr>
          <w:rFonts w:ascii="Arial" w:hAnsi="Arial" w:cs="Arial"/>
        </w:rPr>
      </w:pPr>
    </w:p>
    <w:p w:rsidR="009F62DF" w:rsidRPr="002D2DFB" w:rsidRDefault="009F62DF" w:rsidP="002D2DFB">
      <w:pPr>
        <w:pStyle w:val="ListParagraph"/>
        <w:numPr>
          <w:ilvl w:val="0"/>
          <w:numId w:val="18"/>
        </w:numPr>
        <w:spacing w:before="100" w:beforeAutospacing="1" w:after="100" w:afterAutospacing="1" w:line="240" w:lineRule="auto"/>
        <w:rPr>
          <w:lang w:eastAsia="en-GB"/>
        </w:rPr>
      </w:pPr>
      <w:r w:rsidRPr="00191BD7">
        <w:rPr>
          <w:rFonts w:ascii="Arial" w:eastAsia="Times New Roman" w:hAnsi="Arial" w:cs="Arial"/>
          <w:lang w:eastAsia="en-GB"/>
        </w:rPr>
        <w:t>Toilets</w:t>
      </w:r>
      <w:r w:rsidR="00852C11" w:rsidRPr="00191BD7">
        <w:rPr>
          <w:rFonts w:ascii="Arial" w:eastAsia="Times New Roman" w:hAnsi="Arial" w:cs="Arial"/>
          <w:lang w:eastAsia="en-GB"/>
        </w:rPr>
        <w:t xml:space="preserve"> and sinks</w:t>
      </w:r>
      <w:r w:rsidR="00366C72" w:rsidRPr="002D2DFB">
        <w:rPr>
          <w:rFonts w:ascii="Arial" w:eastAsia="Times New Roman" w:hAnsi="Arial" w:cs="Arial"/>
          <w:lang w:eastAsia="en-GB"/>
        </w:rPr>
        <w:t xml:space="preserve"> - </w:t>
      </w:r>
      <w:r w:rsidR="00FC6C5B" w:rsidRPr="002D2DFB">
        <w:rPr>
          <w:rFonts w:ascii="Arial" w:hAnsi="Arial" w:cs="Arial"/>
        </w:rPr>
        <w:t>lever or push taps/flushing mechanisms, hand rails, height adjustments</w:t>
      </w:r>
      <w:r w:rsidR="00366C72" w:rsidRPr="002D2DFB">
        <w:rPr>
          <w:rFonts w:ascii="Arial" w:hAnsi="Arial" w:cs="Arial"/>
        </w:rPr>
        <w:t xml:space="preserve"> and centralised toilets for assistance either side.  </w:t>
      </w:r>
    </w:p>
    <w:p w:rsidR="00191BD7" w:rsidRDefault="00191BD7" w:rsidP="002D2DFB">
      <w:pPr>
        <w:pStyle w:val="ListParagraph"/>
        <w:spacing w:before="100" w:beforeAutospacing="1" w:after="100" w:afterAutospacing="1" w:line="240" w:lineRule="auto"/>
        <w:ind w:left="360"/>
        <w:rPr>
          <w:rFonts w:ascii="Arial" w:eastAsia="Times New Roman" w:hAnsi="Arial" w:cs="Arial"/>
          <w:lang w:eastAsia="en-GB"/>
        </w:rPr>
      </w:pPr>
    </w:p>
    <w:p w:rsidR="009F62DF" w:rsidRPr="00366C72" w:rsidRDefault="009F62DF" w:rsidP="002D2DFB">
      <w:pPr>
        <w:pStyle w:val="ListParagraph"/>
        <w:numPr>
          <w:ilvl w:val="0"/>
          <w:numId w:val="18"/>
        </w:numPr>
        <w:spacing w:before="100" w:beforeAutospacing="1" w:after="100" w:afterAutospacing="1" w:line="240" w:lineRule="auto"/>
        <w:rPr>
          <w:rFonts w:ascii="Arial" w:eastAsia="Times New Roman" w:hAnsi="Arial" w:cs="Arial"/>
          <w:lang w:eastAsia="en-GB"/>
        </w:rPr>
      </w:pPr>
      <w:r w:rsidRPr="00366C72">
        <w:rPr>
          <w:rFonts w:ascii="Arial" w:eastAsia="Times New Roman" w:hAnsi="Arial" w:cs="Arial"/>
          <w:lang w:eastAsia="en-GB"/>
        </w:rPr>
        <w:lastRenderedPageBreak/>
        <w:t>Signs</w:t>
      </w:r>
      <w:r w:rsidR="00366C72" w:rsidRPr="002D2DFB">
        <w:rPr>
          <w:rFonts w:ascii="Arial" w:eastAsia="Times New Roman" w:hAnsi="Arial" w:cs="Arial"/>
          <w:lang w:eastAsia="en-GB"/>
        </w:rPr>
        <w:t xml:space="preserve"> - c</w:t>
      </w:r>
      <w:r w:rsidR="00FC6C5B" w:rsidRPr="00366C72">
        <w:rPr>
          <w:rFonts w:ascii="Arial" w:eastAsia="Times New Roman" w:hAnsi="Arial" w:cs="Arial"/>
          <w:lang w:eastAsia="en-GB"/>
        </w:rPr>
        <w:t>hanges for visual impaired children</w:t>
      </w:r>
      <w:r w:rsidR="00366C72" w:rsidRPr="002D2DFB">
        <w:rPr>
          <w:rFonts w:ascii="Arial" w:eastAsia="Times New Roman" w:hAnsi="Arial" w:cs="Arial"/>
          <w:lang w:eastAsia="en-GB"/>
        </w:rPr>
        <w:t xml:space="preserve"> including</w:t>
      </w:r>
      <w:r w:rsidR="00FC6C5B" w:rsidRPr="00366C72">
        <w:rPr>
          <w:rFonts w:ascii="Arial" w:eastAsia="Times New Roman" w:hAnsi="Arial" w:cs="Arial"/>
          <w:lang w:eastAsia="en-GB"/>
        </w:rPr>
        <w:t xml:space="preserve"> font sign and </w:t>
      </w:r>
      <w:r w:rsidR="00F61266" w:rsidRPr="00366C72">
        <w:rPr>
          <w:rFonts w:ascii="Arial" w:eastAsia="Times New Roman" w:hAnsi="Arial" w:cs="Arial"/>
          <w:lang w:eastAsia="en-GB"/>
        </w:rPr>
        <w:t>background</w:t>
      </w:r>
      <w:r w:rsidR="00FC6C5B" w:rsidRPr="00366C72">
        <w:rPr>
          <w:rFonts w:ascii="Arial" w:eastAsia="Times New Roman" w:hAnsi="Arial" w:cs="Arial"/>
          <w:lang w:eastAsia="en-GB"/>
        </w:rPr>
        <w:t xml:space="preserve"> colour of sign for classroom numbers</w:t>
      </w:r>
      <w:r w:rsidR="00366C72" w:rsidRPr="002D2DFB">
        <w:rPr>
          <w:rFonts w:ascii="Arial" w:eastAsia="Times New Roman" w:hAnsi="Arial" w:cs="Arial"/>
          <w:lang w:eastAsia="en-GB"/>
        </w:rPr>
        <w:t xml:space="preserve"> on doors</w:t>
      </w:r>
      <w:r w:rsidR="00FC6C5B" w:rsidRPr="00366C72">
        <w:rPr>
          <w:rFonts w:ascii="Arial" w:eastAsia="Times New Roman" w:hAnsi="Arial" w:cs="Arial"/>
          <w:lang w:eastAsia="en-GB"/>
        </w:rPr>
        <w:t>.</w:t>
      </w:r>
      <w:r w:rsidR="00366C72" w:rsidRPr="002D2DFB">
        <w:rPr>
          <w:rFonts w:ascii="Arial" w:eastAsia="Times New Roman" w:hAnsi="Arial" w:cs="Arial"/>
          <w:lang w:eastAsia="en-GB"/>
        </w:rPr>
        <w:t xml:space="preserve">  This may include more lighting for clearer signs to be more visible. </w:t>
      </w:r>
    </w:p>
    <w:p w:rsidR="00191BD7" w:rsidRDefault="00191BD7" w:rsidP="002D2DFB">
      <w:pPr>
        <w:pStyle w:val="ListParagraph"/>
        <w:spacing w:before="100" w:beforeAutospacing="1" w:after="100" w:afterAutospacing="1" w:line="240" w:lineRule="auto"/>
        <w:ind w:left="360"/>
        <w:rPr>
          <w:rFonts w:ascii="Arial" w:eastAsia="Times New Roman" w:hAnsi="Arial" w:cs="Arial"/>
          <w:lang w:eastAsia="en-GB"/>
        </w:rPr>
      </w:pPr>
    </w:p>
    <w:p w:rsidR="009C34BB" w:rsidRDefault="009F62DF" w:rsidP="009C34BB">
      <w:pPr>
        <w:pStyle w:val="ListParagraph"/>
        <w:numPr>
          <w:ilvl w:val="0"/>
          <w:numId w:val="18"/>
        </w:numPr>
        <w:spacing w:before="100" w:beforeAutospacing="1" w:after="100" w:afterAutospacing="1" w:line="240" w:lineRule="auto"/>
        <w:rPr>
          <w:rFonts w:ascii="Arial" w:eastAsia="Times New Roman" w:hAnsi="Arial" w:cs="Arial"/>
          <w:lang w:eastAsia="en-GB"/>
        </w:rPr>
      </w:pPr>
      <w:r w:rsidRPr="00366C72">
        <w:rPr>
          <w:rFonts w:ascii="Arial" w:eastAsia="Times New Roman" w:hAnsi="Arial" w:cs="Arial"/>
          <w:lang w:eastAsia="en-GB"/>
        </w:rPr>
        <w:t>Filming of windows/blinds</w:t>
      </w:r>
      <w:r w:rsidR="002B694C" w:rsidRPr="00366C72">
        <w:rPr>
          <w:rFonts w:ascii="Arial" w:eastAsia="Times New Roman" w:hAnsi="Arial" w:cs="Arial"/>
          <w:lang w:eastAsia="en-GB"/>
        </w:rPr>
        <w:t xml:space="preserve"> – to reduce glare for pupils with visual impairments</w:t>
      </w:r>
      <w:r w:rsidR="00366C72" w:rsidRPr="002D2DFB">
        <w:rPr>
          <w:rFonts w:ascii="Arial" w:eastAsia="Times New Roman" w:hAnsi="Arial" w:cs="Arial"/>
          <w:lang w:eastAsia="en-GB"/>
        </w:rPr>
        <w:t>.</w:t>
      </w:r>
    </w:p>
    <w:p w:rsidR="009C34BB" w:rsidRPr="009C34BB" w:rsidRDefault="009C34BB" w:rsidP="009C34BB">
      <w:pPr>
        <w:pStyle w:val="ListParagraph"/>
        <w:rPr>
          <w:rFonts w:ascii="Arial" w:eastAsia="Times New Roman" w:hAnsi="Arial" w:cs="Arial"/>
          <w:lang w:eastAsia="en-GB"/>
        </w:rPr>
      </w:pPr>
    </w:p>
    <w:p w:rsidR="00852C11" w:rsidRPr="00366C72" w:rsidRDefault="00852C11" w:rsidP="002D2DFB">
      <w:pPr>
        <w:pStyle w:val="ListParagraph"/>
        <w:numPr>
          <w:ilvl w:val="0"/>
          <w:numId w:val="18"/>
        </w:numPr>
        <w:spacing w:before="100" w:beforeAutospacing="1" w:after="100" w:afterAutospacing="1" w:line="240" w:lineRule="auto"/>
        <w:rPr>
          <w:rFonts w:ascii="Arial" w:eastAsia="Times New Roman" w:hAnsi="Arial" w:cs="Arial"/>
          <w:lang w:eastAsia="en-GB"/>
        </w:rPr>
      </w:pPr>
      <w:r w:rsidRPr="00366C72">
        <w:rPr>
          <w:rFonts w:ascii="Arial" w:eastAsia="Times New Roman" w:hAnsi="Arial" w:cs="Arial"/>
          <w:lang w:eastAsia="en-GB"/>
        </w:rPr>
        <w:t>Redecoration – to provide c</w:t>
      </w:r>
      <w:r w:rsidR="009F62DF" w:rsidRPr="00366C72">
        <w:rPr>
          <w:rFonts w:ascii="Arial" w:eastAsia="Times New Roman" w:hAnsi="Arial" w:cs="Arial"/>
          <w:lang w:eastAsia="en-GB"/>
        </w:rPr>
        <w:t>ontrasting colour schemes around doors/floors and walls</w:t>
      </w:r>
      <w:r w:rsidRPr="00366C72">
        <w:rPr>
          <w:rFonts w:ascii="Arial" w:eastAsia="Times New Roman" w:hAnsi="Arial" w:cs="Arial"/>
          <w:lang w:eastAsia="en-GB"/>
        </w:rPr>
        <w:t xml:space="preserve"> for VI pupils</w:t>
      </w:r>
      <w:r w:rsidR="00366C72" w:rsidRPr="002D2DFB">
        <w:rPr>
          <w:rFonts w:ascii="Arial" w:hAnsi="Arial" w:cs="Arial"/>
          <w:iCs/>
        </w:rPr>
        <w:t>.</w:t>
      </w:r>
    </w:p>
    <w:p w:rsidR="00191BD7" w:rsidRPr="002D2DFB" w:rsidRDefault="00191BD7" w:rsidP="002D2DFB">
      <w:pPr>
        <w:pStyle w:val="ListParagraph"/>
        <w:spacing w:before="100" w:beforeAutospacing="1" w:after="100" w:afterAutospacing="1" w:line="240" w:lineRule="auto"/>
        <w:ind w:left="360"/>
        <w:rPr>
          <w:rFonts w:ascii="Arial" w:eastAsia="Times New Roman" w:hAnsi="Arial" w:cs="Arial"/>
          <w:lang w:eastAsia="en-GB"/>
        </w:rPr>
      </w:pPr>
    </w:p>
    <w:p w:rsidR="00810F42" w:rsidRPr="00366C72" w:rsidRDefault="00366C72" w:rsidP="002D2DFB">
      <w:pPr>
        <w:pStyle w:val="ListParagraph"/>
        <w:numPr>
          <w:ilvl w:val="0"/>
          <w:numId w:val="18"/>
        </w:numPr>
        <w:spacing w:before="100" w:beforeAutospacing="1" w:after="100" w:afterAutospacing="1" w:line="240" w:lineRule="auto"/>
        <w:rPr>
          <w:rFonts w:ascii="Arial" w:eastAsia="Times New Roman" w:hAnsi="Arial" w:cs="Arial"/>
          <w:lang w:eastAsia="en-GB"/>
        </w:rPr>
      </w:pPr>
      <w:r w:rsidRPr="002D2DFB">
        <w:rPr>
          <w:rFonts w:ascii="Arial" w:hAnsi="Arial" w:cs="Arial"/>
          <w:iCs/>
        </w:rPr>
        <w:t xml:space="preserve">Yellow </w:t>
      </w:r>
      <w:r w:rsidR="00852C11" w:rsidRPr="00366C72">
        <w:rPr>
          <w:rFonts w:ascii="Arial" w:hAnsi="Arial" w:cs="Arial"/>
          <w:iCs/>
        </w:rPr>
        <w:t>Line markings</w:t>
      </w:r>
      <w:r w:rsidR="00FC6C5B" w:rsidRPr="00366C72">
        <w:rPr>
          <w:rFonts w:ascii="Arial" w:hAnsi="Arial" w:cs="Arial"/>
          <w:iCs/>
        </w:rPr>
        <w:t xml:space="preserve"> for hazards and level changes on school grounds</w:t>
      </w:r>
      <w:r w:rsidRPr="002D2DFB">
        <w:rPr>
          <w:rFonts w:ascii="Arial" w:hAnsi="Arial" w:cs="Arial"/>
          <w:iCs/>
        </w:rPr>
        <w:t xml:space="preserve">, specifically on </w:t>
      </w:r>
      <w:r w:rsidR="00810F42" w:rsidRPr="00366C72">
        <w:rPr>
          <w:rFonts w:ascii="Arial" w:hAnsi="Arial" w:cs="Arial"/>
          <w:iCs/>
        </w:rPr>
        <w:t>steps</w:t>
      </w:r>
      <w:r w:rsidRPr="002D2DFB">
        <w:rPr>
          <w:rFonts w:ascii="Arial" w:hAnsi="Arial" w:cs="Arial"/>
          <w:iCs/>
        </w:rPr>
        <w:t>.</w:t>
      </w:r>
    </w:p>
    <w:p w:rsidR="00191BD7" w:rsidRDefault="00191BD7" w:rsidP="002D2DFB">
      <w:pPr>
        <w:pStyle w:val="ListParagraph"/>
        <w:spacing w:before="100" w:beforeAutospacing="1" w:after="100" w:afterAutospacing="1" w:line="240" w:lineRule="auto"/>
        <w:ind w:left="360"/>
        <w:rPr>
          <w:rFonts w:ascii="Arial" w:eastAsia="Times New Roman" w:hAnsi="Arial" w:cs="Arial"/>
          <w:lang w:eastAsia="en-GB"/>
        </w:rPr>
      </w:pPr>
    </w:p>
    <w:p w:rsidR="00852C11" w:rsidRDefault="00366C72" w:rsidP="002D2DFB">
      <w:pPr>
        <w:pStyle w:val="ListParagraph"/>
        <w:numPr>
          <w:ilvl w:val="0"/>
          <w:numId w:val="18"/>
        </w:numPr>
        <w:spacing w:before="100" w:beforeAutospacing="1" w:after="100" w:afterAutospacing="1" w:line="240" w:lineRule="auto"/>
        <w:rPr>
          <w:rFonts w:ascii="Arial" w:hAnsi="Arial" w:cs="Arial"/>
          <w:iCs/>
        </w:rPr>
      </w:pPr>
      <w:r>
        <w:rPr>
          <w:rFonts w:ascii="Arial" w:eastAsia="Times New Roman" w:hAnsi="Arial" w:cs="Arial"/>
          <w:lang w:eastAsia="en-GB"/>
        </w:rPr>
        <w:t xml:space="preserve">Hygiene Rooms - </w:t>
      </w:r>
      <w:r w:rsidR="00852C11" w:rsidRPr="00366C72">
        <w:rPr>
          <w:rFonts w:ascii="Arial" w:hAnsi="Arial" w:cs="Arial"/>
          <w:iCs/>
        </w:rPr>
        <w:t>Changing beds, hoists</w:t>
      </w:r>
      <w:r w:rsidRPr="002D2DFB">
        <w:rPr>
          <w:rFonts w:ascii="Arial" w:hAnsi="Arial" w:cs="Arial"/>
          <w:iCs/>
        </w:rPr>
        <w:t>, wash down facility</w:t>
      </w:r>
      <w:r w:rsidR="00852C11" w:rsidRPr="00366C72">
        <w:rPr>
          <w:rFonts w:ascii="Arial" w:hAnsi="Arial" w:cs="Arial"/>
          <w:iCs/>
        </w:rPr>
        <w:t xml:space="preserve"> and specialist toilet seats installed</w:t>
      </w:r>
      <w:r w:rsidRPr="002D2DFB">
        <w:rPr>
          <w:rFonts w:ascii="Arial" w:hAnsi="Arial" w:cs="Arial"/>
          <w:iCs/>
        </w:rPr>
        <w:t>.</w:t>
      </w:r>
    </w:p>
    <w:p w:rsidR="00D24C42" w:rsidRPr="00D24C42" w:rsidRDefault="00D24C42" w:rsidP="00D24C42">
      <w:pPr>
        <w:pStyle w:val="ListParagraph"/>
        <w:rPr>
          <w:rFonts w:ascii="Arial" w:hAnsi="Arial" w:cs="Arial"/>
          <w:iCs/>
        </w:rPr>
      </w:pPr>
    </w:p>
    <w:p w:rsidR="00191BD7" w:rsidRPr="00D24C42" w:rsidRDefault="00D24C42" w:rsidP="002D2DFB">
      <w:pPr>
        <w:pStyle w:val="ListParagraph"/>
        <w:numPr>
          <w:ilvl w:val="0"/>
          <w:numId w:val="18"/>
        </w:numPr>
        <w:spacing w:before="100" w:beforeAutospacing="1" w:after="100" w:afterAutospacing="1" w:line="240" w:lineRule="auto"/>
        <w:rPr>
          <w:rFonts w:ascii="Arial" w:eastAsia="Times New Roman" w:hAnsi="Arial" w:cs="Arial"/>
          <w:lang w:eastAsia="en-GB"/>
        </w:rPr>
      </w:pPr>
      <w:proofErr w:type="spellStart"/>
      <w:r w:rsidRPr="00D24C42">
        <w:rPr>
          <w:rFonts w:ascii="Arial" w:hAnsi="Arial" w:cs="Arial"/>
        </w:rPr>
        <w:t>Soundfield</w:t>
      </w:r>
      <w:proofErr w:type="spellEnd"/>
      <w:r w:rsidRPr="00D24C42">
        <w:rPr>
          <w:rFonts w:ascii="Arial" w:hAnsi="Arial" w:cs="Arial"/>
        </w:rPr>
        <w:t xml:space="preserve"> systems, radio aids and hearing induction loops </w:t>
      </w:r>
    </w:p>
    <w:p w:rsidR="009F62DF" w:rsidRDefault="00B37F0E" w:rsidP="00810F42">
      <w:pPr>
        <w:spacing w:before="100" w:beforeAutospacing="1" w:after="100" w:afterAutospacing="1" w:line="240" w:lineRule="auto"/>
        <w:rPr>
          <w:rFonts w:ascii="Arial" w:hAnsi="Arial" w:cs="Arial"/>
          <w:iCs/>
        </w:rPr>
      </w:pPr>
      <w:r w:rsidRPr="00974AF3">
        <w:rPr>
          <w:rFonts w:ascii="Arial" w:eastAsia="Times New Roman" w:hAnsi="Arial" w:cs="Arial"/>
          <w:lang w:eastAsia="en-GB"/>
        </w:rPr>
        <w:t>Alternatively, if a number of the above physical changes are required, s</w:t>
      </w:r>
      <w:r w:rsidR="009F62DF" w:rsidRPr="00974AF3">
        <w:rPr>
          <w:rFonts w:ascii="Arial" w:eastAsia="Times New Roman" w:hAnsi="Arial" w:cs="Arial"/>
          <w:lang w:eastAsia="en-GB"/>
        </w:rPr>
        <w:t>chool</w:t>
      </w:r>
      <w:r w:rsidRPr="00974AF3">
        <w:rPr>
          <w:rFonts w:ascii="Arial" w:eastAsia="Times New Roman" w:hAnsi="Arial" w:cs="Arial"/>
          <w:lang w:eastAsia="en-GB"/>
        </w:rPr>
        <w:t>s</w:t>
      </w:r>
      <w:r w:rsidR="009F62DF" w:rsidRPr="00974AF3">
        <w:rPr>
          <w:rFonts w:ascii="Arial" w:eastAsia="Times New Roman" w:hAnsi="Arial" w:cs="Arial"/>
          <w:lang w:eastAsia="en-GB"/>
        </w:rPr>
        <w:t xml:space="preserve"> </w:t>
      </w:r>
      <w:r w:rsidRPr="00974AF3">
        <w:rPr>
          <w:rFonts w:ascii="Arial" w:eastAsia="Times New Roman" w:hAnsi="Arial" w:cs="Arial"/>
          <w:lang w:eastAsia="en-GB"/>
        </w:rPr>
        <w:t>will need to consider</w:t>
      </w:r>
      <w:r w:rsidR="00D107A8" w:rsidRPr="00974AF3">
        <w:rPr>
          <w:rFonts w:ascii="Arial" w:eastAsia="Times New Roman" w:hAnsi="Arial" w:cs="Arial"/>
          <w:lang w:eastAsia="en-GB"/>
        </w:rPr>
        <w:t xml:space="preserve"> if it is more appropriate and practical to </w:t>
      </w:r>
      <w:r w:rsidR="00F61266" w:rsidRPr="00974AF3">
        <w:rPr>
          <w:rFonts w:ascii="Arial" w:eastAsia="Times New Roman" w:hAnsi="Arial" w:cs="Arial"/>
          <w:lang w:eastAsia="en-GB"/>
        </w:rPr>
        <w:t xml:space="preserve">make </w:t>
      </w:r>
      <w:r w:rsidR="00F61266" w:rsidRPr="00974AF3">
        <w:rPr>
          <w:rFonts w:ascii="Arial" w:hAnsi="Arial" w:cs="Arial"/>
          <w:iCs/>
        </w:rPr>
        <w:t>timetabling</w:t>
      </w:r>
      <w:r w:rsidRPr="00974AF3">
        <w:rPr>
          <w:rFonts w:ascii="Arial" w:hAnsi="Arial" w:cs="Arial"/>
          <w:iCs/>
        </w:rPr>
        <w:t xml:space="preserve"> adjustments</w:t>
      </w:r>
      <w:r w:rsidR="009F62DF" w:rsidRPr="00974AF3">
        <w:rPr>
          <w:rFonts w:ascii="Arial" w:hAnsi="Arial" w:cs="Arial"/>
          <w:iCs/>
        </w:rPr>
        <w:t xml:space="preserve"> and</w:t>
      </w:r>
      <w:r w:rsidRPr="00974AF3">
        <w:rPr>
          <w:rFonts w:ascii="Arial" w:hAnsi="Arial" w:cs="Arial"/>
          <w:iCs/>
        </w:rPr>
        <w:t>/or</w:t>
      </w:r>
      <w:r w:rsidR="009F62DF" w:rsidRPr="00974AF3">
        <w:rPr>
          <w:rFonts w:ascii="Arial" w:hAnsi="Arial" w:cs="Arial"/>
          <w:iCs/>
        </w:rPr>
        <w:t xml:space="preserve"> </w:t>
      </w:r>
      <w:r w:rsidRPr="00974AF3">
        <w:rPr>
          <w:rFonts w:ascii="Arial" w:hAnsi="Arial" w:cs="Arial"/>
          <w:iCs/>
        </w:rPr>
        <w:t xml:space="preserve">changes to the </w:t>
      </w:r>
      <w:r w:rsidR="009F62DF" w:rsidRPr="00974AF3">
        <w:rPr>
          <w:rFonts w:ascii="Arial" w:hAnsi="Arial" w:cs="Arial"/>
          <w:iCs/>
        </w:rPr>
        <w:t>location of class</w:t>
      </w:r>
      <w:r w:rsidRPr="00974AF3">
        <w:rPr>
          <w:rFonts w:ascii="Arial" w:hAnsi="Arial" w:cs="Arial"/>
          <w:iCs/>
        </w:rPr>
        <w:t xml:space="preserve"> </w:t>
      </w:r>
      <w:r w:rsidR="00F61266" w:rsidRPr="00974AF3">
        <w:rPr>
          <w:rFonts w:ascii="Arial" w:hAnsi="Arial" w:cs="Arial"/>
          <w:iCs/>
        </w:rPr>
        <w:t>bases so</w:t>
      </w:r>
      <w:r w:rsidR="009F62DF" w:rsidRPr="00974AF3">
        <w:rPr>
          <w:rFonts w:ascii="Arial" w:hAnsi="Arial" w:cs="Arial"/>
          <w:iCs/>
        </w:rPr>
        <w:t xml:space="preserve"> all classes are</w:t>
      </w:r>
      <w:r w:rsidRPr="00974AF3">
        <w:rPr>
          <w:rFonts w:ascii="Arial" w:hAnsi="Arial" w:cs="Arial"/>
          <w:iCs/>
        </w:rPr>
        <w:t xml:space="preserve"> accessible.  </w:t>
      </w:r>
      <w:proofErr w:type="gramStart"/>
      <w:r w:rsidRPr="00974AF3">
        <w:rPr>
          <w:rFonts w:ascii="Arial" w:hAnsi="Arial" w:cs="Arial"/>
          <w:iCs/>
        </w:rPr>
        <w:t>For example, relocating one or more classes</w:t>
      </w:r>
      <w:r w:rsidR="009F62DF" w:rsidRPr="00974AF3">
        <w:rPr>
          <w:rFonts w:ascii="Arial" w:hAnsi="Arial" w:cs="Arial"/>
          <w:iCs/>
        </w:rPr>
        <w:t xml:space="preserve"> </w:t>
      </w:r>
      <w:r w:rsidR="00F61266" w:rsidRPr="00974AF3">
        <w:rPr>
          <w:rFonts w:ascii="Arial" w:hAnsi="Arial" w:cs="Arial"/>
          <w:iCs/>
        </w:rPr>
        <w:t>to the</w:t>
      </w:r>
      <w:r w:rsidR="009F62DF" w:rsidRPr="00974AF3">
        <w:rPr>
          <w:rFonts w:ascii="Arial" w:hAnsi="Arial" w:cs="Arial"/>
          <w:iCs/>
        </w:rPr>
        <w:t xml:space="preserve"> ground floor for a wheelchair user </w:t>
      </w:r>
      <w:r w:rsidR="00F61266" w:rsidRPr="00974AF3">
        <w:rPr>
          <w:rFonts w:ascii="Arial" w:hAnsi="Arial" w:cs="Arial"/>
          <w:iCs/>
        </w:rPr>
        <w:t>if the</w:t>
      </w:r>
      <w:r w:rsidRPr="00974AF3">
        <w:rPr>
          <w:rFonts w:ascii="Arial" w:hAnsi="Arial" w:cs="Arial"/>
          <w:iCs/>
        </w:rPr>
        <w:t xml:space="preserve"> provision of a </w:t>
      </w:r>
      <w:r w:rsidR="009F62DF" w:rsidRPr="00974AF3">
        <w:rPr>
          <w:rFonts w:ascii="Arial" w:hAnsi="Arial" w:cs="Arial"/>
          <w:iCs/>
        </w:rPr>
        <w:t>lift</w:t>
      </w:r>
      <w:r w:rsidRPr="00974AF3">
        <w:rPr>
          <w:rFonts w:ascii="Arial" w:hAnsi="Arial" w:cs="Arial"/>
          <w:iCs/>
        </w:rPr>
        <w:t xml:space="preserve"> to a first floor area is not possible or appropriate</w:t>
      </w:r>
      <w:r w:rsidR="009F62DF" w:rsidRPr="00974AF3">
        <w:rPr>
          <w:rFonts w:ascii="Arial" w:hAnsi="Arial" w:cs="Arial"/>
          <w:iCs/>
        </w:rPr>
        <w:t>.</w:t>
      </w:r>
      <w:proofErr w:type="gramEnd"/>
    </w:p>
    <w:p w:rsidR="004F44CF" w:rsidRPr="002D2DFB" w:rsidRDefault="004F44CF" w:rsidP="004F44CF">
      <w:pPr>
        <w:spacing w:before="100" w:beforeAutospacing="1" w:after="100" w:afterAutospacing="1" w:line="240" w:lineRule="auto"/>
        <w:rPr>
          <w:rFonts w:ascii="Arial" w:hAnsi="Arial" w:cs="Arial"/>
        </w:rPr>
      </w:pPr>
      <w:r w:rsidRPr="00974AF3">
        <w:rPr>
          <w:rFonts w:ascii="Arial" w:hAnsi="Arial" w:cs="Arial"/>
        </w:rPr>
        <w:t xml:space="preserve">Please note schools would be expected to use </w:t>
      </w:r>
      <w:r>
        <w:rPr>
          <w:rFonts w:ascii="Arial" w:hAnsi="Arial" w:cs="Arial"/>
        </w:rPr>
        <w:t xml:space="preserve">their </w:t>
      </w:r>
      <w:r w:rsidRPr="00974AF3">
        <w:rPr>
          <w:rFonts w:ascii="Arial" w:hAnsi="Arial" w:cs="Arial"/>
        </w:rPr>
        <w:t>Devolve</w:t>
      </w:r>
      <w:r>
        <w:rPr>
          <w:rFonts w:ascii="Arial" w:hAnsi="Arial" w:cs="Arial"/>
        </w:rPr>
        <w:t>d</w:t>
      </w:r>
      <w:r w:rsidRPr="00974AF3">
        <w:rPr>
          <w:rFonts w:ascii="Arial" w:hAnsi="Arial" w:cs="Arial"/>
        </w:rPr>
        <w:t xml:space="preserve"> Formula Capital and/or revenue funding to make such adjustments and provide specialist equipment.  </w:t>
      </w:r>
      <w:r w:rsidRPr="002D2DFB">
        <w:rPr>
          <w:rFonts w:ascii="Arial" w:hAnsi="Arial" w:cs="Arial"/>
        </w:rPr>
        <w:t xml:space="preserve">All mainstream schools are provided with ‘notional’ SEN funding. The funding is channelled through additional needs factors contained within the funding formula. This notional funding amounts to around £20 million across Derby's mainstream schools. Where adaptations are required for pupils with special educational needs, schools are asked to allocate this funding for the works required. </w:t>
      </w:r>
    </w:p>
    <w:p w:rsidR="00B54CF0" w:rsidRPr="002D2DFB" w:rsidRDefault="00B54CF0" w:rsidP="00814117">
      <w:pPr>
        <w:spacing w:before="100" w:beforeAutospacing="1" w:after="100" w:afterAutospacing="1" w:line="240" w:lineRule="auto"/>
        <w:rPr>
          <w:rFonts w:ascii="Arial" w:hAnsi="Arial" w:cs="Arial"/>
        </w:rPr>
      </w:pPr>
      <w:r w:rsidRPr="002D2DFB">
        <w:rPr>
          <w:rFonts w:ascii="Arial" w:hAnsi="Arial" w:cs="Arial"/>
        </w:rPr>
        <w:t xml:space="preserve">Below is a list of some of the school management issues which can be easily </w:t>
      </w:r>
      <w:r w:rsidR="00F021EA">
        <w:rPr>
          <w:rFonts w:ascii="Arial" w:hAnsi="Arial" w:cs="Arial"/>
        </w:rPr>
        <w:t>adapted</w:t>
      </w:r>
      <w:r w:rsidRPr="002D2DFB">
        <w:rPr>
          <w:rFonts w:ascii="Arial" w:hAnsi="Arial" w:cs="Arial"/>
        </w:rPr>
        <w:t>.  This would be expected as a reasonable adjustment:</w:t>
      </w:r>
    </w:p>
    <w:p w:rsidR="00B54CF0" w:rsidRPr="00974AF3" w:rsidRDefault="00B54CF0" w:rsidP="00814117">
      <w:pPr>
        <w:pStyle w:val="ListParagraph"/>
        <w:numPr>
          <w:ilvl w:val="0"/>
          <w:numId w:val="16"/>
        </w:numPr>
        <w:spacing w:after="0" w:line="240" w:lineRule="auto"/>
        <w:rPr>
          <w:rFonts w:ascii="Arial" w:eastAsia="Times New Roman" w:hAnsi="Arial" w:cs="Arial"/>
        </w:rPr>
      </w:pPr>
      <w:r w:rsidRPr="00974AF3">
        <w:rPr>
          <w:rFonts w:ascii="Arial" w:eastAsia="Times New Roman" w:hAnsi="Arial" w:cs="Arial"/>
          <w:bCs/>
        </w:rPr>
        <w:t>Type Size -</w:t>
      </w:r>
      <w:r w:rsidRPr="00974AF3">
        <w:rPr>
          <w:rFonts w:ascii="Arial" w:eastAsia="Times New Roman" w:hAnsi="Arial" w:cs="Arial"/>
          <w:b/>
          <w:bCs/>
        </w:rPr>
        <w:t xml:space="preserve"> </w:t>
      </w:r>
      <w:r w:rsidRPr="00974AF3">
        <w:rPr>
          <w:rFonts w:ascii="Arial" w:eastAsia="Times New Roman" w:hAnsi="Arial" w:cs="Arial"/>
        </w:rPr>
        <w:t xml:space="preserve">The size and type is fundamental to legibility.  Try to use between 12 and 14 point on printed material and 24 point on PowerPoints.  The larger the type the more people </w:t>
      </w:r>
      <w:r w:rsidR="00F021EA">
        <w:rPr>
          <w:rFonts w:ascii="Arial" w:eastAsia="Times New Roman" w:hAnsi="Arial" w:cs="Arial"/>
        </w:rPr>
        <w:t xml:space="preserve">can read the </w:t>
      </w:r>
      <w:r w:rsidR="004F44CF">
        <w:rPr>
          <w:rFonts w:ascii="Arial" w:eastAsia="Times New Roman" w:hAnsi="Arial" w:cs="Arial"/>
        </w:rPr>
        <w:t>document</w:t>
      </w:r>
      <w:r w:rsidR="004F44CF" w:rsidRPr="00974AF3">
        <w:rPr>
          <w:rFonts w:ascii="Arial" w:eastAsia="Times New Roman" w:hAnsi="Arial" w:cs="Arial"/>
        </w:rPr>
        <w:t>.</w:t>
      </w:r>
    </w:p>
    <w:p w:rsidR="00B54CF0" w:rsidRPr="00974AF3" w:rsidRDefault="00B54CF0" w:rsidP="00B54CF0">
      <w:pPr>
        <w:spacing w:after="0" w:line="240" w:lineRule="auto"/>
        <w:rPr>
          <w:rFonts w:ascii="Arial" w:eastAsia="Times New Roman" w:hAnsi="Arial" w:cs="Arial"/>
        </w:rPr>
      </w:pPr>
    </w:p>
    <w:p w:rsidR="00B54CF0" w:rsidRPr="00974AF3" w:rsidRDefault="00B54CF0" w:rsidP="00814117">
      <w:pPr>
        <w:pStyle w:val="ListParagraph"/>
        <w:keepNext/>
        <w:numPr>
          <w:ilvl w:val="0"/>
          <w:numId w:val="16"/>
        </w:numPr>
        <w:spacing w:after="0" w:line="240" w:lineRule="auto"/>
        <w:outlineLvl w:val="0"/>
        <w:rPr>
          <w:rFonts w:ascii="Arial" w:eastAsia="Times New Roman" w:hAnsi="Arial" w:cs="Arial"/>
        </w:rPr>
      </w:pPr>
      <w:r w:rsidRPr="00974AF3">
        <w:rPr>
          <w:rFonts w:ascii="Arial" w:eastAsia="Times New Roman" w:hAnsi="Arial" w:cs="Arial"/>
          <w:bCs/>
        </w:rPr>
        <w:t>Contrast -</w:t>
      </w:r>
      <w:r w:rsidRPr="00974AF3">
        <w:rPr>
          <w:rFonts w:ascii="Arial" w:eastAsia="Times New Roman" w:hAnsi="Arial" w:cs="Arial"/>
          <w:b/>
          <w:bCs/>
        </w:rPr>
        <w:t xml:space="preserve"> </w:t>
      </w:r>
      <w:r w:rsidRPr="00974AF3">
        <w:rPr>
          <w:rFonts w:ascii="Arial" w:eastAsia="Times New Roman" w:hAnsi="Arial" w:cs="Arial"/>
        </w:rPr>
        <w:t xml:space="preserve">The better the contrast between the background and the text, the more legible the text will be.  Black text on white paper generally provides the best contrast for people with visual impairments, although pastel coloured paper or coloured overlays are often recommended for people with dyslexia.  On screen (e.g. webpages, PowerPoints </w:t>
      </w:r>
      <w:r w:rsidR="00BA3830" w:rsidRPr="00974AF3">
        <w:rPr>
          <w:rFonts w:ascii="Arial" w:eastAsia="Times New Roman" w:hAnsi="Arial" w:cs="Arial"/>
        </w:rPr>
        <w:t>etc.</w:t>
      </w:r>
      <w:r w:rsidRPr="00974AF3">
        <w:rPr>
          <w:rFonts w:ascii="Arial" w:eastAsia="Times New Roman" w:hAnsi="Arial" w:cs="Arial"/>
        </w:rPr>
        <w:t xml:space="preserve">) </w:t>
      </w:r>
      <w:r w:rsidRPr="002D2DFB">
        <w:rPr>
          <w:rFonts w:ascii="Arial" w:eastAsia="Times New Roman" w:hAnsi="Arial" w:cs="Arial"/>
          <w:color w:val="FFFFFF" w:themeColor="background1"/>
          <w:highlight w:val="black"/>
        </w:rPr>
        <w:t>white text on a dark background</w:t>
      </w:r>
      <w:r w:rsidRPr="002D2DFB">
        <w:rPr>
          <w:rFonts w:ascii="Arial" w:eastAsia="Times New Roman" w:hAnsi="Arial" w:cs="Arial"/>
          <w:color w:val="FFFFFF" w:themeColor="background1"/>
        </w:rPr>
        <w:t xml:space="preserve"> </w:t>
      </w:r>
      <w:r w:rsidRPr="00974AF3">
        <w:rPr>
          <w:rFonts w:ascii="Arial" w:eastAsia="Times New Roman" w:hAnsi="Arial" w:cs="Arial"/>
        </w:rPr>
        <w:t>is best.  Different people will have their own preferences so it is important when producing something for a specific individual to ask what they find best.  When writing on a whiteboard or flipchart it is best to avoid green and red pens as these are the hardest to read if someone is colour blind or has a visual impairment.</w:t>
      </w:r>
    </w:p>
    <w:p w:rsidR="00B54CF0" w:rsidRPr="00974AF3" w:rsidRDefault="00B54CF0" w:rsidP="00B54CF0">
      <w:pPr>
        <w:spacing w:after="0" w:line="240" w:lineRule="auto"/>
        <w:rPr>
          <w:rFonts w:ascii="Arial" w:eastAsia="Times New Roman" w:hAnsi="Arial" w:cs="Arial"/>
        </w:rPr>
      </w:pPr>
    </w:p>
    <w:p w:rsidR="00B54CF0" w:rsidRPr="00974AF3" w:rsidRDefault="00B54CF0" w:rsidP="00814117">
      <w:pPr>
        <w:pStyle w:val="ListParagraph"/>
        <w:keepNext/>
        <w:numPr>
          <w:ilvl w:val="0"/>
          <w:numId w:val="16"/>
        </w:numPr>
        <w:spacing w:after="0" w:line="240" w:lineRule="auto"/>
        <w:outlineLvl w:val="0"/>
        <w:rPr>
          <w:rFonts w:ascii="Arial" w:eastAsia="Times New Roman" w:hAnsi="Arial" w:cs="Arial"/>
        </w:rPr>
      </w:pPr>
      <w:r w:rsidRPr="00974AF3">
        <w:rPr>
          <w:rFonts w:ascii="Arial" w:eastAsia="Times New Roman" w:hAnsi="Arial" w:cs="Arial"/>
          <w:bCs/>
        </w:rPr>
        <w:t>Typeface -</w:t>
      </w:r>
      <w:r w:rsidRPr="00974AF3">
        <w:rPr>
          <w:rFonts w:ascii="Arial" w:eastAsia="Times New Roman" w:hAnsi="Arial" w:cs="Arial"/>
          <w:b/>
          <w:bCs/>
        </w:rPr>
        <w:t xml:space="preserve"> </w:t>
      </w:r>
      <w:r w:rsidRPr="00974AF3">
        <w:rPr>
          <w:rFonts w:ascii="Arial" w:eastAsia="Times New Roman" w:hAnsi="Arial" w:cs="Arial"/>
        </w:rPr>
        <w:t>Avoid highly stylised typefaces, such as those with ornamental or decorative features.</w:t>
      </w:r>
    </w:p>
    <w:p w:rsidR="00B54CF0" w:rsidRPr="00974AF3" w:rsidRDefault="00B54CF0" w:rsidP="00B54CF0">
      <w:pPr>
        <w:spacing w:after="0" w:line="240" w:lineRule="auto"/>
        <w:rPr>
          <w:rFonts w:ascii="Arial" w:eastAsia="Times New Roman" w:hAnsi="Arial" w:cs="Arial"/>
        </w:rPr>
      </w:pPr>
    </w:p>
    <w:p w:rsidR="00B54CF0" w:rsidRPr="00974AF3" w:rsidRDefault="00B54CF0" w:rsidP="00814117">
      <w:pPr>
        <w:pStyle w:val="ListParagraph"/>
        <w:keepNext/>
        <w:numPr>
          <w:ilvl w:val="0"/>
          <w:numId w:val="16"/>
        </w:numPr>
        <w:spacing w:after="0" w:line="240" w:lineRule="auto"/>
        <w:outlineLvl w:val="0"/>
        <w:rPr>
          <w:rFonts w:ascii="Arial" w:eastAsia="Times New Roman" w:hAnsi="Arial" w:cs="Arial"/>
        </w:rPr>
      </w:pPr>
      <w:r w:rsidRPr="00974AF3">
        <w:rPr>
          <w:rFonts w:ascii="Arial" w:eastAsia="Times New Roman" w:hAnsi="Arial" w:cs="Arial"/>
          <w:bCs/>
        </w:rPr>
        <w:lastRenderedPageBreak/>
        <w:t>Type style -</w:t>
      </w:r>
      <w:r w:rsidRPr="00974AF3">
        <w:rPr>
          <w:rFonts w:ascii="Arial" w:eastAsia="Times New Roman" w:hAnsi="Arial" w:cs="Arial"/>
          <w:b/>
          <w:bCs/>
        </w:rPr>
        <w:t xml:space="preserve"> </w:t>
      </w:r>
      <w:r w:rsidRPr="00974AF3">
        <w:rPr>
          <w:rFonts w:ascii="Arial" w:eastAsia="Times New Roman" w:hAnsi="Arial" w:cs="Arial"/>
        </w:rPr>
        <w:t xml:space="preserve">Avoid blocks of CAPITAL LETTERS or </w:t>
      </w:r>
      <w:r w:rsidRPr="00974AF3">
        <w:rPr>
          <w:rFonts w:ascii="Arial" w:eastAsia="Times New Roman" w:hAnsi="Arial" w:cs="Arial"/>
          <w:i/>
          <w:iCs/>
        </w:rPr>
        <w:t>italics</w:t>
      </w:r>
      <w:r w:rsidRPr="00974AF3">
        <w:rPr>
          <w:rFonts w:ascii="Arial" w:eastAsia="Times New Roman" w:hAnsi="Arial" w:cs="Arial"/>
        </w:rPr>
        <w:t>.  Both are problematic not only for those with sight difficulties but also those with emerging literacy skills.</w:t>
      </w:r>
    </w:p>
    <w:p w:rsidR="00B54CF0" w:rsidRPr="00974AF3" w:rsidRDefault="00B54CF0" w:rsidP="00B54CF0">
      <w:pPr>
        <w:spacing w:after="0" w:line="240" w:lineRule="auto"/>
        <w:rPr>
          <w:rFonts w:ascii="Arial" w:eastAsia="Times New Roman" w:hAnsi="Arial" w:cs="Arial"/>
        </w:rPr>
      </w:pPr>
    </w:p>
    <w:p w:rsidR="00B54CF0" w:rsidRPr="00974AF3" w:rsidRDefault="00B54CF0" w:rsidP="00814117">
      <w:pPr>
        <w:pStyle w:val="ListParagraph"/>
        <w:keepNext/>
        <w:numPr>
          <w:ilvl w:val="0"/>
          <w:numId w:val="16"/>
        </w:numPr>
        <w:spacing w:after="0" w:line="240" w:lineRule="auto"/>
        <w:outlineLvl w:val="0"/>
        <w:rPr>
          <w:rFonts w:ascii="Arial" w:eastAsia="Times New Roman" w:hAnsi="Arial" w:cs="Arial"/>
        </w:rPr>
      </w:pPr>
      <w:r w:rsidRPr="00974AF3">
        <w:rPr>
          <w:rFonts w:ascii="Arial" w:eastAsia="Times New Roman" w:hAnsi="Arial" w:cs="Arial"/>
          <w:bCs/>
        </w:rPr>
        <w:t>Spacing -</w:t>
      </w:r>
      <w:r w:rsidRPr="00974AF3">
        <w:rPr>
          <w:rFonts w:ascii="Arial" w:eastAsia="Times New Roman" w:hAnsi="Arial" w:cs="Arial"/>
          <w:b/>
          <w:bCs/>
        </w:rPr>
        <w:t xml:space="preserve"> </w:t>
      </w:r>
      <w:r w:rsidRPr="00974AF3">
        <w:rPr>
          <w:rFonts w:ascii="Arial" w:eastAsia="Times New Roman" w:hAnsi="Arial" w:cs="Arial"/>
        </w:rPr>
        <w:t>For someone with a visual impairment you may need to switch to double spacing.  In addition, always start and finish a sentence on the same page and do not break up words with a hyphen at the end of a line.</w:t>
      </w:r>
    </w:p>
    <w:p w:rsidR="00B54CF0" w:rsidRPr="00974AF3" w:rsidRDefault="00B54CF0" w:rsidP="00B54CF0">
      <w:pPr>
        <w:spacing w:after="0" w:line="240" w:lineRule="auto"/>
        <w:rPr>
          <w:rFonts w:ascii="Arial" w:eastAsia="Times New Roman" w:hAnsi="Arial" w:cs="Arial"/>
        </w:rPr>
      </w:pPr>
    </w:p>
    <w:p w:rsidR="00B54CF0" w:rsidRPr="00974AF3" w:rsidRDefault="00B54CF0" w:rsidP="00814117">
      <w:pPr>
        <w:pStyle w:val="ListParagraph"/>
        <w:keepNext/>
        <w:numPr>
          <w:ilvl w:val="0"/>
          <w:numId w:val="16"/>
        </w:numPr>
        <w:spacing w:after="0" w:line="240" w:lineRule="auto"/>
        <w:outlineLvl w:val="0"/>
        <w:rPr>
          <w:rFonts w:ascii="Arial" w:eastAsia="Times New Roman" w:hAnsi="Arial" w:cs="Arial"/>
        </w:rPr>
      </w:pPr>
      <w:r w:rsidRPr="00974AF3">
        <w:rPr>
          <w:rFonts w:ascii="Arial" w:eastAsia="Times New Roman" w:hAnsi="Arial" w:cs="Arial"/>
          <w:bCs/>
        </w:rPr>
        <w:t xml:space="preserve">Alignment - </w:t>
      </w:r>
      <w:r w:rsidRPr="00974AF3">
        <w:rPr>
          <w:rFonts w:ascii="Arial" w:eastAsia="Times New Roman" w:hAnsi="Arial" w:cs="Arial"/>
        </w:rPr>
        <w:t>Always align text to the left margin; this makes it easier for people to find the start of a line.  People using magnification devices may only be able to see two letters at a time, so the more consistent the layout the better.  Justified and centred text with uneven word spacing, as well as writing in newspaper style columns can be difficult for a number of readers.  It’s still ok to centre headings to help mark out the text.</w:t>
      </w:r>
    </w:p>
    <w:p w:rsidR="00B54CF0" w:rsidRPr="00974AF3" w:rsidRDefault="00B54CF0" w:rsidP="00B54CF0">
      <w:pPr>
        <w:spacing w:after="0" w:line="240" w:lineRule="auto"/>
        <w:rPr>
          <w:rFonts w:ascii="Arial" w:eastAsia="Times New Roman" w:hAnsi="Arial" w:cs="Arial"/>
        </w:rPr>
      </w:pPr>
    </w:p>
    <w:p w:rsidR="00B54CF0" w:rsidRPr="00974AF3" w:rsidRDefault="00B54CF0" w:rsidP="00814117">
      <w:pPr>
        <w:pStyle w:val="ListParagraph"/>
        <w:keepNext/>
        <w:numPr>
          <w:ilvl w:val="0"/>
          <w:numId w:val="16"/>
        </w:numPr>
        <w:spacing w:after="0" w:line="240" w:lineRule="auto"/>
        <w:outlineLvl w:val="0"/>
        <w:rPr>
          <w:rFonts w:ascii="Arial" w:eastAsia="Times New Roman" w:hAnsi="Arial" w:cs="Arial"/>
        </w:rPr>
      </w:pPr>
      <w:r w:rsidRPr="00974AF3">
        <w:rPr>
          <w:rFonts w:ascii="Arial" w:eastAsia="Times New Roman" w:hAnsi="Arial" w:cs="Arial"/>
          <w:bCs/>
        </w:rPr>
        <w:t xml:space="preserve">Forms - </w:t>
      </w:r>
      <w:r w:rsidRPr="00974AF3">
        <w:rPr>
          <w:rFonts w:ascii="Arial" w:eastAsia="Times New Roman" w:hAnsi="Arial" w:cs="Arial"/>
        </w:rPr>
        <w:t>Allow extra space for forms.  These benefits a number of different people, e.g. partially sighted people tend to have larger handwriting.</w:t>
      </w:r>
    </w:p>
    <w:p w:rsidR="00B54CF0" w:rsidRPr="00974AF3" w:rsidRDefault="00B54CF0" w:rsidP="00B54CF0">
      <w:pPr>
        <w:spacing w:after="0" w:line="240" w:lineRule="auto"/>
        <w:rPr>
          <w:rFonts w:ascii="Arial" w:eastAsia="Times New Roman" w:hAnsi="Arial" w:cs="Arial"/>
        </w:rPr>
      </w:pPr>
    </w:p>
    <w:p w:rsidR="00B54CF0" w:rsidRPr="00974AF3" w:rsidRDefault="00B54CF0" w:rsidP="00814117">
      <w:pPr>
        <w:pStyle w:val="ListParagraph"/>
        <w:keepNext/>
        <w:numPr>
          <w:ilvl w:val="0"/>
          <w:numId w:val="16"/>
        </w:numPr>
        <w:spacing w:after="0" w:line="240" w:lineRule="auto"/>
        <w:outlineLvl w:val="0"/>
        <w:rPr>
          <w:rFonts w:ascii="Arial" w:eastAsia="Times New Roman" w:hAnsi="Arial" w:cs="Arial"/>
        </w:rPr>
      </w:pPr>
      <w:r w:rsidRPr="00974AF3">
        <w:rPr>
          <w:rFonts w:ascii="Arial" w:eastAsia="Times New Roman" w:hAnsi="Arial" w:cs="Arial"/>
          <w:bCs/>
        </w:rPr>
        <w:t xml:space="preserve">Printing - </w:t>
      </w:r>
      <w:r w:rsidRPr="00974AF3">
        <w:rPr>
          <w:rFonts w:ascii="Arial" w:eastAsia="Times New Roman" w:hAnsi="Arial" w:cs="Arial"/>
        </w:rPr>
        <w:t xml:space="preserve">Avoid glossy paper or glossy laminates as glare makes it difficult to read.  </w:t>
      </w:r>
    </w:p>
    <w:p w:rsidR="00B54CF0" w:rsidRPr="00974AF3" w:rsidRDefault="00B54CF0" w:rsidP="00B54CF0">
      <w:pPr>
        <w:spacing w:after="0" w:line="240" w:lineRule="auto"/>
        <w:rPr>
          <w:rFonts w:ascii="Arial" w:eastAsia="Times New Roman" w:hAnsi="Arial" w:cs="Arial"/>
        </w:rPr>
      </w:pPr>
    </w:p>
    <w:p w:rsidR="00B54CF0" w:rsidRPr="00974AF3" w:rsidRDefault="00B54CF0" w:rsidP="00814117">
      <w:pPr>
        <w:pStyle w:val="ListParagraph"/>
        <w:numPr>
          <w:ilvl w:val="0"/>
          <w:numId w:val="16"/>
        </w:numPr>
        <w:spacing w:after="0" w:line="240" w:lineRule="auto"/>
        <w:rPr>
          <w:rFonts w:ascii="Arial" w:eastAsia="Times New Roman" w:hAnsi="Arial" w:cs="Arial"/>
        </w:rPr>
      </w:pPr>
      <w:r w:rsidRPr="00974AF3">
        <w:rPr>
          <w:rFonts w:ascii="Arial" w:eastAsia="Times New Roman" w:hAnsi="Arial" w:cs="Arial"/>
        </w:rPr>
        <w:t>Avoid leaflets such as the A4 style folded into three, as it can be difficult for a number of people to track what order to read things in.  Always number pages and consider using A3 where possible.</w:t>
      </w:r>
    </w:p>
    <w:p w:rsidR="00B54CF0" w:rsidRPr="00974AF3" w:rsidRDefault="00B54CF0" w:rsidP="00B54CF0">
      <w:pPr>
        <w:spacing w:after="0" w:line="240" w:lineRule="auto"/>
        <w:rPr>
          <w:rFonts w:ascii="Arial" w:eastAsia="Times New Roman" w:hAnsi="Arial" w:cs="Arial"/>
        </w:rPr>
      </w:pPr>
    </w:p>
    <w:p w:rsidR="00B54CF0" w:rsidRPr="00974AF3" w:rsidRDefault="00B54CF0" w:rsidP="00814117">
      <w:pPr>
        <w:pStyle w:val="ListParagraph"/>
        <w:keepNext/>
        <w:numPr>
          <w:ilvl w:val="0"/>
          <w:numId w:val="16"/>
        </w:numPr>
        <w:spacing w:after="0" w:line="240" w:lineRule="auto"/>
        <w:outlineLvl w:val="0"/>
        <w:rPr>
          <w:rFonts w:ascii="Arial" w:eastAsia="Times New Roman" w:hAnsi="Arial" w:cs="Arial"/>
        </w:rPr>
      </w:pPr>
      <w:r w:rsidRPr="00974AF3">
        <w:rPr>
          <w:rFonts w:ascii="Arial" w:eastAsia="Times New Roman" w:hAnsi="Arial" w:cs="Arial"/>
          <w:bCs/>
        </w:rPr>
        <w:t xml:space="preserve">Language - </w:t>
      </w:r>
      <w:r w:rsidRPr="00974AF3">
        <w:rPr>
          <w:rFonts w:ascii="Arial" w:eastAsia="Times New Roman" w:hAnsi="Arial" w:cs="Arial"/>
        </w:rPr>
        <w:t>Use clear and simple language, avoiding jargon and acronyms.</w:t>
      </w:r>
    </w:p>
    <w:p w:rsidR="00B54CF0" w:rsidRPr="00974AF3" w:rsidRDefault="00B54CF0" w:rsidP="00B54CF0">
      <w:pPr>
        <w:spacing w:after="0" w:line="240" w:lineRule="auto"/>
        <w:rPr>
          <w:rFonts w:ascii="Arial" w:eastAsia="Times New Roman" w:hAnsi="Arial" w:cs="Arial"/>
        </w:rPr>
      </w:pPr>
    </w:p>
    <w:p w:rsidR="00B54CF0" w:rsidRPr="00974AF3" w:rsidRDefault="00B54CF0" w:rsidP="00814117">
      <w:pPr>
        <w:pStyle w:val="ListParagraph"/>
        <w:keepNext/>
        <w:numPr>
          <w:ilvl w:val="0"/>
          <w:numId w:val="16"/>
        </w:numPr>
        <w:spacing w:after="0" w:line="240" w:lineRule="auto"/>
        <w:outlineLvl w:val="0"/>
        <w:rPr>
          <w:rFonts w:ascii="Arial" w:eastAsia="Times New Roman" w:hAnsi="Arial" w:cs="Arial"/>
        </w:rPr>
      </w:pPr>
      <w:r w:rsidRPr="00974AF3">
        <w:rPr>
          <w:rFonts w:ascii="Arial" w:eastAsia="Times New Roman" w:hAnsi="Arial" w:cs="Arial"/>
          <w:bCs/>
        </w:rPr>
        <w:t xml:space="preserve">Key Information - </w:t>
      </w:r>
      <w:r w:rsidRPr="00974AF3">
        <w:rPr>
          <w:rFonts w:ascii="Arial" w:eastAsia="Times New Roman" w:hAnsi="Arial" w:cs="Arial"/>
        </w:rPr>
        <w:t>Use bullet points or text boxes to make key points clear.  Put key facts at the beginning, e.g. what, where, when, why.  Use numbers and not the word for a number, e.g. “3” not “three”.</w:t>
      </w:r>
    </w:p>
    <w:p w:rsidR="00B54CF0" w:rsidRPr="00974AF3" w:rsidRDefault="00B54CF0" w:rsidP="00B54CF0">
      <w:pPr>
        <w:spacing w:after="0" w:line="240" w:lineRule="auto"/>
        <w:rPr>
          <w:rFonts w:ascii="Arial" w:eastAsia="Times New Roman" w:hAnsi="Arial" w:cs="Arial"/>
        </w:rPr>
      </w:pPr>
    </w:p>
    <w:p w:rsidR="00B54CF0" w:rsidRPr="00974AF3" w:rsidRDefault="00B54CF0" w:rsidP="00814117">
      <w:pPr>
        <w:pStyle w:val="ListParagraph"/>
        <w:keepNext/>
        <w:numPr>
          <w:ilvl w:val="0"/>
          <w:numId w:val="16"/>
        </w:numPr>
        <w:spacing w:after="0" w:line="240" w:lineRule="auto"/>
        <w:outlineLvl w:val="0"/>
        <w:rPr>
          <w:rFonts w:ascii="Arial" w:eastAsia="Times New Roman" w:hAnsi="Arial" w:cs="Arial"/>
        </w:rPr>
      </w:pPr>
      <w:r w:rsidRPr="00974AF3">
        <w:rPr>
          <w:rFonts w:ascii="Arial" w:eastAsia="Times New Roman" w:hAnsi="Arial" w:cs="Arial"/>
          <w:bCs/>
        </w:rPr>
        <w:t xml:space="preserve">Alternative formats - </w:t>
      </w:r>
      <w:r w:rsidRPr="00974AF3">
        <w:rPr>
          <w:rFonts w:ascii="Arial" w:eastAsia="Times New Roman" w:hAnsi="Arial" w:cs="Arial"/>
        </w:rPr>
        <w:t>Important information may need to be transferred to an audio tape or DVD, but keep tapes short.  Alternatively provide a “screen reader” software option for electronic versions.  If emailing, remember formatting may be lost, making reading more difficult.  It may be preferable to send a brief email with an attachment containing the bulk of the information.</w:t>
      </w:r>
    </w:p>
    <w:p w:rsidR="00B54CF0" w:rsidRPr="00974AF3" w:rsidRDefault="00B54CF0" w:rsidP="00B54CF0">
      <w:pPr>
        <w:spacing w:after="0" w:line="240" w:lineRule="auto"/>
        <w:rPr>
          <w:rFonts w:ascii="Arial" w:eastAsia="Times New Roman" w:hAnsi="Arial" w:cs="Arial"/>
        </w:rPr>
      </w:pPr>
    </w:p>
    <w:p w:rsidR="00B54CF0" w:rsidRDefault="00B54CF0" w:rsidP="00814117">
      <w:pPr>
        <w:pStyle w:val="ListParagraph"/>
        <w:keepNext/>
        <w:numPr>
          <w:ilvl w:val="0"/>
          <w:numId w:val="16"/>
        </w:numPr>
        <w:spacing w:after="0" w:line="240" w:lineRule="auto"/>
        <w:outlineLvl w:val="0"/>
        <w:rPr>
          <w:rFonts w:ascii="Arial" w:eastAsia="Times New Roman" w:hAnsi="Arial" w:cs="Arial"/>
        </w:rPr>
      </w:pPr>
      <w:r w:rsidRPr="00974AF3">
        <w:rPr>
          <w:rFonts w:ascii="Arial" w:eastAsia="Times New Roman" w:hAnsi="Arial" w:cs="Arial"/>
          <w:bCs/>
        </w:rPr>
        <w:t>Use of visual images -</w:t>
      </w:r>
      <w:r w:rsidRPr="00974AF3">
        <w:rPr>
          <w:rFonts w:ascii="Arial" w:eastAsia="Times New Roman" w:hAnsi="Arial" w:cs="Arial"/>
          <w:b/>
          <w:bCs/>
        </w:rPr>
        <w:t xml:space="preserve"> </w:t>
      </w:r>
      <w:r w:rsidRPr="00974AF3">
        <w:rPr>
          <w:rFonts w:ascii="Arial" w:eastAsia="Times New Roman" w:hAnsi="Arial" w:cs="Arial"/>
        </w:rPr>
        <w:t>Where possible use images, photos or drawings to support text.</w:t>
      </w:r>
    </w:p>
    <w:p w:rsidR="004F44CF" w:rsidRPr="004F44CF" w:rsidRDefault="004F44CF" w:rsidP="004F44CF">
      <w:pPr>
        <w:keepNext/>
        <w:spacing w:after="0" w:line="240" w:lineRule="auto"/>
        <w:outlineLvl w:val="0"/>
        <w:rPr>
          <w:rFonts w:ascii="Arial" w:eastAsia="Times New Roman" w:hAnsi="Arial" w:cs="Arial"/>
        </w:rPr>
      </w:pPr>
    </w:p>
    <w:p w:rsidR="002A59D4" w:rsidRPr="00332671" w:rsidRDefault="00332671" w:rsidP="002A59D4">
      <w:pPr>
        <w:shd w:val="clear" w:color="auto" w:fill="0D0D0D"/>
        <w:spacing w:after="0" w:line="240" w:lineRule="auto"/>
        <w:ind w:left="426" w:hanging="426"/>
        <w:jc w:val="both"/>
        <w:rPr>
          <w:rFonts w:ascii="Arial" w:hAnsi="Arial" w:cs="Arial"/>
          <w:b/>
          <w:caps/>
        </w:rPr>
      </w:pPr>
      <w:r w:rsidRPr="00332671">
        <w:rPr>
          <w:rFonts w:ascii="Arial" w:hAnsi="Arial" w:cs="Arial"/>
          <w:b/>
          <w:caps/>
        </w:rPr>
        <w:t>3</w:t>
      </w:r>
      <w:r w:rsidR="002A59D4" w:rsidRPr="00332671">
        <w:rPr>
          <w:rFonts w:ascii="Arial" w:hAnsi="Arial" w:cs="Arial"/>
          <w:b/>
          <w:caps/>
        </w:rPr>
        <w:t>.</w:t>
      </w:r>
      <w:r w:rsidR="002A59D4" w:rsidRPr="00332671">
        <w:rPr>
          <w:rFonts w:ascii="Arial" w:hAnsi="Arial" w:cs="Arial"/>
          <w:b/>
          <w:caps/>
        </w:rPr>
        <w:tab/>
      </w:r>
      <w:r w:rsidR="0054081D">
        <w:rPr>
          <w:rFonts w:ascii="Arial" w:hAnsi="Arial" w:cs="Arial"/>
          <w:b/>
          <w:caps/>
        </w:rPr>
        <w:t>further information</w:t>
      </w:r>
    </w:p>
    <w:p w:rsidR="002A59D4" w:rsidRDefault="002A59D4" w:rsidP="007202B9">
      <w:pPr>
        <w:spacing w:after="0" w:line="240" w:lineRule="auto"/>
        <w:rPr>
          <w:rFonts w:ascii="Arial" w:eastAsia="Times New Roman" w:hAnsi="Arial" w:cs="Arial"/>
          <w:lang w:eastAsia="en-GB"/>
        </w:rPr>
      </w:pPr>
    </w:p>
    <w:p w:rsidR="0054081D" w:rsidRPr="009F62DF" w:rsidRDefault="0054081D" w:rsidP="0054081D">
      <w:pPr>
        <w:spacing w:line="240" w:lineRule="auto"/>
        <w:rPr>
          <w:rFonts w:ascii="Arial" w:hAnsi="Arial" w:cs="Arial"/>
          <w:b/>
        </w:rPr>
      </w:pPr>
      <w:r w:rsidRPr="009F62DF">
        <w:rPr>
          <w:rFonts w:ascii="Arial" w:hAnsi="Arial" w:cs="Arial"/>
          <w:b/>
        </w:rPr>
        <w:t>Further Information</w:t>
      </w:r>
    </w:p>
    <w:p w:rsidR="0054081D" w:rsidRPr="009F62DF" w:rsidRDefault="0054081D" w:rsidP="0054081D">
      <w:pPr>
        <w:spacing w:line="240" w:lineRule="auto"/>
        <w:rPr>
          <w:rFonts w:ascii="Arial" w:hAnsi="Arial" w:cs="Arial"/>
        </w:rPr>
      </w:pPr>
      <w:r w:rsidRPr="009F62DF">
        <w:rPr>
          <w:rFonts w:ascii="Arial" w:hAnsi="Arial" w:cs="Arial"/>
        </w:rPr>
        <w:t>School</w:t>
      </w:r>
      <w:r w:rsidR="009019FF">
        <w:rPr>
          <w:rFonts w:ascii="Arial" w:hAnsi="Arial" w:cs="Arial"/>
        </w:rPr>
        <w:t>s</w:t>
      </w:r>
      <w:r w:rsidRPr="009F62DF">
        <w:rPr>
          <w:rFonts w:ascii="Arial" w:hAnsi="Arial" w:cs="Arial"/>
        </w:rPr>
        <w:t xml:space="preserve"> can use the following links to access further information:</w:t>
      </w:r>
    </w:p>
    <w:p w:rsidR="0054081D" w:rsidRPr="009F62DF" w:rsidRDefault="0054081D" w:rsidP="0054081D">
      <w:pPr>
        <w:spacing w:line="240" w:lineRule="auto"/>
        <w:rPr>
          <w:rFonts w:ascii="Arial" w:hAnsi="Arial" w:cs="Arial"/>
        </w:rPr>
      </w:pPr>
      <w:r w:rsidRPr="009F62DF">
        <w:rPr>
          <w:rFonts w:ascii="Arial" w:hAnsi="Arial" w:cs="Arial"/>
        </w:rPr>
        <w:t xml:space="preserve">Early Years guidance: </w:t>
      </w:r>
      <w:hyperlink r:id="rId14" w:history="1">
        <w:r w:rsidRPr="009F62DF">
          <w:rPr>
            <w:rFonts w:ascii="Arial" w:hAnsi="Arial" w:cs="Arial"/>
            <w:color w:val="0000FF"/>
            <w:u w:val="single"/>
          </w:rPr>
          <w:t>https://councilfordisabledchildren.org.uk/help-resources/resources/disabled-children-and-equality-act-2010-early-years</w:t>
        </w:r>
      </w:hyperlink>
      <w:r w:rsidRPr="009F62DF">
        <w:rPr>
          <w:rFonts w:ascii="Arial" w:hAnsi="Arial" w:cs="Arial"/>
        </w:rPr>
        <w:t xml:space="preserve">  </w:t>
      </w:r>
    </w:p>
    <w:p w:rsidR="0054081D" w:rsidRPr="009F62DF" w:rsidRDefault="0054081D" w:rsidP="0054081D">
      <w:pPr>
        <w:spacing w:line="240" w:lineRule="auto"/>
        <w:rPr>
          <w:rFonts w:ascii="Arial" w:hAnsi="Arial" w:cs="Arial"/>
        </w:rPr>
      </w:pPr>
      <w:r w:rsidRPr="009F62DF">
        <w:rPr>
          <w:rFonts w:ascii="Arial" w:hAnsi="Arial" w:cs="Arial"/>
        </w:rPr>
        <w:t xml:space="preserve">Schools guidance: </w:t>
      </w:r>
    </w:p>
    <w:p w:rsidR="0054081D" w:rsidRPr="009F62DF" w:rsidRDefault="001606D4" w:rsidP="0054081D">
      <w:pPr>
        <w:spacing w:line="240" w:lineRule="auto"/>
        <w:rPr>
          <w:rFonts w:ascii="Arial" w:hAnsi="Arial" w:cs="Arial"/>
        </w:rPr>
      </w:pPr>
      <w:hyperlink r:id="rId15" w:history="1">
        <w:r w:rsidR="0054081D" w:rsidRPr="009F62DF">
          <w:rPr>
            <w:rFonts w:ascii="Arial" w:hAnsi="Arial" w:cs="Arial"/>
            <w:color w:val="0000FF"/>
            <w:u w:val="single"/>
          </w:rPr>
          <w:t>https://councilfordisabledchildren.org.uk/help-resources/resources/disabled-children-and-equality-act-2010-schools</w:t>
        </w:r>
      </w:hyperlink>
      <w:r w:rsidR="0054081D" w:rsidRPr="009F62DF">
        <w:rPr>
          <w:rFonts w:ascii="Arial" w:hAnsi="Arial" w:cs="Arial"/>
        </w:rPr>
        <w:t xml:space="preserve"> </w:t>
      </w:r>
    </w:p>
    <w:p w:rsidR="0054081D" w:rsidRPr="009F62DF" w:rsidRDefault="0054081D" w:rsidP="0054081D">
      <w:pPr>
        <w:rPr>
          <w:rFonts w:ascii="Arial" w:hAnsi="Arial" w:cs="Arial"/>
        </w:rPr>
      </w:pPr>
      <w:r w:rsidRPr="009F62DF">
        <w:rPr>
          <w:rFonts w:ascii="Arial" w:hAnsi="Arial" w:cs="Arial"/>
        </w:rPr>
        <w:t>Equality Human Rights:</w:t>
      </w:r>
    </w:p>
    <w:p w:rsidR="0054081D" w:rsidRPr="009F62DF" w:rsidRDefault="001606D4" w:rsidP="0054081D">
      <w:pPr>
        <w:rPr>
          <w:rFonts w:ascii="Arial" w:hAnsi="Arial" w:cs="Arial"/>
        </w:rPr>
      </w:pPr>
      <w:hyperlink r:id="rId16" w:history="1">
        <w:r w:rsidR="0054081D" w:rsidRPr="009F62DF">
          <w:rPr>
            <w:rFonts w:ascii="Arial" w:hAnsi="Arial" w:cs="Arial"/>
            <w:color w:val="0000FF"/>
            <w:u w:val="single"/>
          </w:rPr>
          <w:t>https://www.equalityhumanrights.com/sites/default/files/reasonable_adjustments_for_disabled_pupils_1.pdf</w:t>
        </w:r>
      </w:hyperlink>
      <w:r w:rsidR="0054081D" w:rsidRPr="009F62DF">
        <w:rPr>
          <w:rFonts w:ascii="Arial" w:hAnsi="Arial" w:cs="Arial"/>
        </w:rPr>
        <w:t xml:space="preserve"> </w:t>
      </w:r>
    </w:p>
    <w:p w:rsidR="0054081D" w:rsidRPr="009F62DF" w:rsidRDefault="0054081D" w:rsidP="0054081D">
      <w:pPr>
        <w:rPr>
          <w:rFonts w:ascii="Arial" w:hAnsi="Arial" w:cs="Arial"/>
        </w:rPr>
      </w:pPr>
      <w:r w:rsidRPr="009F62DF">
        <w:rPr>
          <w:rFonts w:ascii="Arial" w:hAnsi="Arial" w:cs="Arial"/>
        </w:rPr>
        <w:t>Equality Guidance:</w:t>
      </w:r>
    </w:p>
    <w:p w:rsidR="0054081D" w:rsidRPr="009F62DF" w:rsidRDefault="001606D4" w:rsidP="0054081D">
      <w:pPr>
        <w:rPr>
          <w:rFonts w:ascii="Arial" w:hAnsi="Arial" w:cs="Arial"/>
          <w:color w:val="0000FF"/>
          <w:u w:val="single"/>
        </w:rPr>
      </w:pPr>
      <w:hyperlink r:id="rId17" w:history="1">
        <w:r w:rsidR="0054081D" w:rsidRPr="009F62DF">
          <w:rPr>
            <w:rFonts w:ascii="Arial" w:hAnsi="Arial" w:cs="Arial"/>
            <w:color w:val="0000FF"/>
            <w:u w:val="single"/>
          </w:rPr>
          <w:t>https://www.gov.uk/government/publications/equality-act-guidance</w:t>
        </w:r>
      </w:hyperlink>
    </w:p>
    <w:p w:rsidR="0054081D" w:rsidRPr="009F62DF" w:rsidRDefault="0054081D" w:rsidP="0054081D">
      <w:pPr>
        <w:rPr>
          <w:rFonts w:ascii="Arial" w:hAnsi="Arial" w:cs="Arial"/>
          <w:i/>
        </w:rPr>
      </w:pPr>
      <w:r w:rsidRPr="009F62DF">
        <w:rPr>
          <w:rFonts w:ascii="Arial" w:hAnsi="Arial" w:cs="Arial"/>
          <w:i/>
        </w:rPr>
        <w:t xml:space="preserve">All </w:t>
      </w:r>
      <w:r w:rsidR="00F61266" w:rsidRPr="009F62DF">
        <w:rPr>
          <w:rFonts w:ascii="Arial" w:hAnsi="Arial" w:cs="Arial"/>
          <w:i/>
        </w:rPr>
        <w:t>School</w:t>
      </w:r>
      <w:r w:rsidR="00F61266">
        <w:rPr>
          <w:rFonts w:ascii="Arial" w:hAnsi="Arial" w:cs="Arial"/>
          <w:i/>
        </w:rPr>
        <w:t xml:space="preserve">s </w:t>
      </w:r>
      <w:r w:rsidR="00F61266" w:rsidRPr="009F62DF">
        <w:rPr>
          <w:rFonts w:ascii="Arial" w:hAnsi="Arial" w:cs="Arial"/>
          <w:i/>
        </w:rPr>
        <w:t>should</w:t>
      </w:r>
      <w:r w:rsidRPr="009F62DF">
        <w:rPr>
          <w:rFonts w:ascii="Arial" w:hAnsi="Arial" w:cs="Arial"/>
          <w:i/>
        </w:rPr>
        <w:t xml:space="preserve"> </w:t>
      </w:r>
      <w:r w:rsidR="00F61266">
        <w:rPr>
          <w:rFonts w:ascii="Arial" w:hAnsi="Arial" w:cs="Arial"/>
          <w:i/>
        </w:rPr>
        <w:t>also</w:t>
      </w:r>
      <w:r w:rsidR="00F61266" w:rsidRPr="009F62DF">
        <w:rPr>
          <w:rFonts w:ascii="Arial" w:hAnsi="Arial" w:cs="Arial"/>
          <w:i/>
        </w:rPr>
        <w:t xml:space="preserve"> have</w:t>
      </w:r>
      <w:r w:rsidRPr="009F62DF">
        <w:rPr>
          <w:rFonts w:ascii="Arial" w:hAnsi="Arial" w:cs="Arial"/>
          <w:i/>
        </w:rPr>
        <w:t xml:space="preserve"> the following documents:</w:t>
      </w:r>
    </w:p>
    <w:p w:rsidR="0054081D" w:rsidRPr="009F62DF" w:rsidRDefault="0054081D" w:rsidP="0054081D">
      <w:r w:rsidRPr="009F62DF">
        <w:rPr>
          <w:rFonts w:ascii="Arial" w:hAnsi="Arial" w:cs="Arial"/>
          <w:bCs/>
          <w:color w:val="000000"/>
          <w:kern w:val="36"/>
        </w:rPr>
        <w:t xml:space="preserve">Implementing the Disability Discrimination Act in schools and early </w:t>
      </w:r>
      <w:r w:rsidR="00F61266" w:rsidRPr="009F62DF">
        <w:rPr>
          <w:rFonts w:ascii="Arial" w:hAnsi="Arial" w:cs="Arial"/>
          <w:bCs/>
          <w:color w:val="000000"/>
          <w:kern w:val="36"/>
        </w:rPr>
        <w:t>year's</w:t>
      </w:r>
      <w:r w:rsidRPr="009F62DF">
        <w:rPr>
          <w:rFonts w:ascii="Arial" w:hAnsi="Arial" w:cs="Arial"/>
          <w:bCs/>
          <w:color w:val="000000"/>
          <w:kern w:val="36"/>
        </w:rPr>
        <w:t xml:space="preserve"> settings:</w:t>
      </w:r>
    </w:p>
    <w:p w:rsidR="0054081D" w:rsidRPr="009F62DF" w:rsidRDefault="001606D4" w:rsidP="0054081D">
      <w:pPr>
        <w:rPr>
          <w:rFonts w:ascii="Arial" w:hAnsi="Arial" w:cs="Arial"/>
          <w:color w:val="0000FF"/>
          <w:u w:val="single"/>
        </w:rPr>
      </w:pPr>
      <w:hyperlink r:id="rId18" w:history="1">
        <w:r w:rsidR="0054081D" w:rsidRPr="009F62DF">
          <w:rPr>
            <w:rFonts w:ascii="Arial" w:hAnsi="Arial" w:cs="Arial"/>
            <w:color w:val="0000FF"/>
            <w:u w:val="single"/>
          </w:rPr>
          <w:t>http://webarchive.nationalarchives.gov.uk/20130401151715/https://www.education.gov.uk/publications/standard/publicationdetail/page1/dfes%200160%202006</w:t>
        </w:r>
      </w:hyperlink>
    </w:p>
    <w:p w:rsidR="0054081D" w:rsidRPr="009F62DF" w:rsidRDefault="0054081D" w:rsidP="0054081D">
      <w:pPr>
        <w:rPr>
          <w:rFonts w:ascii="Arial" w:hAnsi="Arial" w:cs="Arial"/>
        </w:rPr>
      </w:pPr>
      <w:r w:rsidRPr="009F62DF">
        <w:rPr>
          <w:rFonts w:ascii="Arial" w:hAnsi="Arial" w:cs="Arial"/>
          <w:color w:val="231F20"/>
          <w:lang w:val="en"/>
        </w:rPr>
        <w:t>Promoting Disability Equality in Schools:</w:t>
      </w:r>
    </w:p>
    <w:p w:rsidR="0054081D" w:rsidRPr="009F62DF" w:rsidRDefault="001606D4" w:rsidP="0054081D">
      <w:pPr>
        <w:rPr>
          <w:rFonts w:ascii="Arial" w:hAnsi="Arial" w:cs="Arial"/>
        </w:rPr>
      </w:pPr>
      <w:hyperlink r:id="rId19" w:history="1">
        <w:r w:rsidR="0054081D" w:rsidRPr="009F62DF">
          <w:rPr>
            <w:rFonts w:ascii="Arial" w:hAnsi="Arial" w:cs="Arial"/>
            <w:color w:val="0000FF"/>
            <w:u w:val="single"/>
          </w:rPr>
          <w:t>https://www.tes.com/teaching-resource/promoting-disability-equality-in-schools-6027827</w:t>
        </w:r>
      </w:hyperlink>
    </w:p>
    <w:p w:rsidR="0054081D" w:rsidRPr="009F62DF" w:rsidRDefault="0054081D" w:rsidP="0054081D">
      <w:pPr>
        <w:rPr>
          <w:rFonts w:ascii="Arial" w:hAnsi="Arial" w:cs="Arial"/>
        </w:rPr>
      </w:pPr>
      <w:r w:rsidRPr="009F62DF">
        <w:rPr>
          <w:rFonts w:ascii="Arial" w:hAnsi="Arial" w:cs="Arial"/>
          <w:lang w:val="en"/>
        </w:rPr>
        <w:t>Equality Act 2010: advice for schools:</w:t>
      </w:r>
    </w:p>
    <w:p w:rsidR="0054081D" w:rsidRPr="009F62DF" w:rsidRDefault="001606D4" w:rsidP="0054081D">
      <w:pPr>
        <w:rPr>
          <w:rFonts w:ascii="Arial" w:hAnsi="Arial" w:cs="Arial"/>
        </w:rPr>
      </w:pPr>
      <w:hyperlink r:id="rId20" w:history="1">
        <w:r w:rsidR="0054081D" w:rsidRPr="009F62DF">
          <w:rPr>
            <w:rFonts w:ascii="Arial" w:hAnsi="Arial" w:cs="Arial"/>
            <w:color w:val="0000FF"/>
            <w:u w:val="single"/>
          </w:rPr>
          <w:t>https://www.gov.uk/government/publications/equality-act-2010-advice-for-schools</w:t>
        </w:r>
      </w:hyperlink>
    </w:p>
    <w:p w:rsidR="009019FF" w:rsidRDefault="009019FF" w:rsidP="0054081D">
      <w:pPr>
        <w:rPr>
          <w:rFonts w:ascii="Arial" w:eastAsia="Times New Roman" w:hAnsi="Arial" w:cs="Arial"/>
          <w:color w:val="333333"/>
          <w:lang w:eastAsia="en-GB"/>
        </w:rPr>
      </w:pPr>
    </w:p>
    <w:p w:rsidR="0054081D" w:rsidRPr="009F62DF" w:rsidRDefault="0054081D" w:rsidP="0054081D">
      <w:pPr>
        <w:rPr>
          <w:rFonts w:ascii="Arial" w:eastAsia="Times New Roman" w:hAnsi="Arial" w:cs="Arial"/>
          <w:color w:val="333333"/>
          <w:lang w:eastAsia="en-GB"/>
        </w:rPr>
      </w:pPr>
      <w:r w:rsidRPr="009F62DF">
        <w:rPr>
          <w:rFonts w:ascii="Arial" w:eastAsia="Times New Roman" w:hAnsi="Arial" w:cs="Arial"/>
          <w:color w:val="333333"/>
          <w:lang w:eastAsia="en-GB"/>
        </w:rPr>
        <w:t xml:space="preserve">Further guidance is also available on the </w:t>
      </w:r>
      <w:hyperlink r:id="rId21" w:history="1">
        <w:r w:rsidRPr="009F62DF">
          <w:rPr>
            <w:rFonts w:ascii="Arial" w:eastAsia="Times New Roman" w:hAnsi="Arial" w:cs="Arial"/>
            <w:color w:val="004AAC"/>
            <w:u w:val="single"/>
            <w:lang w:eastAsia="en-GB"/>
          </w:rPr>
          <w:t>Equality and Human Rights Commission</w:t>
        </w:r>
      </w:hyperlink>
      <w:r w:rsidRPr="009F62DF">
        <w:rPr>
          <w:rFonts w:ascii="Arial" w:eastAsia="Times New Roman" w:hAnsi="Arial" w:cs="Arial"/>
          <w:color w:val="333333"/>
          <w:lang w:eastAsia="en-GB"/>
        </w:rPr>
        <w:t xml:space="preserve"> website.</w:t>
      </w:r>
    </w:p>
    <w:p w:rsidR="005A5FA5" w:rsidRPr="00971428" w:rsidRDefault="005A5FA5" w:rsidP="007202B9">
      <w:pPr>
        <w:spacing w:after="0" w:line="240" w:lineRule="auto"/>
        <w:jc w:val="both"/>
        <w:rPr>
          <w:rFonts w:ascii="Arial" w:hAnsi="Arial" w:cs="Arial"/>
        </w:rPr>
      </w:pPr>
    </w:p>
    <w:sectPr w:rsidR="005A5FA5" w:rsidRPr="009714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44D" w:rsidRDefault="0053044D" w:rsidP="004A0F32">
      <w:pPr>
        <w:spacing w:after="0" w:line="240" w:lineRule="auto"/>
      </w:pPr>
      <w:r>
        <w:separator/>
      </w:r>
    </w:p>
  </w:endnote>
  <w:endnote w:type="continuationSeparator" w:id="0">
    <w:p w:rsidR="0053044D" w:rsidRDefault="0053044D" w:rsidP="004A0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0E" w:rsidRDefault="00BB740E">
    <w:pPr>
      <w:pStyle w:val="Footer"/>
      <w:rPr>
        <w:rFonts w:ascii="Arial" w:hAnsi="Arial" w:cs="Arial"/>
        <w:b/>
        <w:color w:val="008040"/>
        <w:sz w:val="23"/>
      </w:rPr>
    </w:pPr>
    <w:bookmarkStart w:id="3" w:name="aliashHeaderandFooterOFF1FooterEvenPages"/>
    <w:r>
      <w:rPr>
        <w:rFonts w:ascii="Arial" w:hAnsi="Arial" w:cs="Arial"/>
        <w:b/>
        <w:color w:val="008040"/>
        <w:sz w:val="23"/>
      </w:rPr>
      <w:t>Classification: OFFICIAL</w:t>
    </w:r>
  </w:p>
  <w:p w:rsidR="0053044D" w:rsidRDefault="0053044D">
    <w:pPr>
      <w:pStyle w:val="Footer"/>
      <w:rPr>
        <w:rFonts w:ascii="Arial" w:hAnsi="Arial" w:cs="Arial"/>
        <w:b/>
        <w:color w:val="008040"/>
        <w:sz w:val="23"/>
      </w:rPr>
    </w:pPr>
  </w:p>
  <w:bookmarkEnd w:id="3"/>
  <w:p w:rsidR="0053044D" w:rsidRDefault="00530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0E" w:rsidRDefault="00BB740E" w:rsidP="00BB740E">
    <w:pPr>
      <w:pStyle w:val="Footer"/>
      <w:rPr>
        <w:rFonts w:ascii="Arial" w:hAnsi="Arial" w:cs="Arial"/>
        <w:b/>
        <w:color w:val="008040"/>
        <w:sz w:val="23"/>
      </w:rPr>
    </w:pPr>
    <w:bookmarkStart w:id="4" w:name="aliashHeaderandFooterOFF1FooterPrimary"/>
    <w:r>
      <w:rPr>
        <w:rFonts w:ascii="Arial" w:hAnsi="Arial" w:cs="Arial"/>
        <w:b/>
        <w:color w:val="008040"/>
        <w:sz w:val="23"/>
      </w:rPr>
      <w:t>Classification: OFFICIAL</w:t>
    </w:r>
  </w:p>
  <w:p w:rsidR="0053044D" w:rsidRDefault="0053044D">
    <w:pPr>
      <w:pStyle w:val="Footer"/>
      <w:rPr>
        <w:rFonts w:ascii="Arial" w:hAnsi="Arial" w:cs="Arial"/>
        <w:b/>
        <w:color w:val="008040"/>
        <w:sz w:val="23"/>
      </w:rPr>
    </w:pPr>
  </w:p>
  <w:bookmarkEnd w:id="4" w:displacedByCustomXml="next"/>
  <w:sdt>
    <w:sdtPr>
      <w:id w:val="-891892772"/>
      <w:docPartObj>
        <w:docPartGallery w:val="Page Numbers (Bottom of Page)"/>
        <w:docPartUnique/>
      </w:docPartObj>
    </w:sdtPr>
    <w:sdtEndPr>
      <w:rPr>
        <w:noProof/>
      </w:rPr>
    </w:sdtEndPr>
    <w:sdtContent>
      <w:p w:rsidR="0053044D" w:rsidRDefault="0053044D">
        <w:pPr>
          <w:pStyle w:val="Footer"/>
          <w:jc w:val="right"/>
        </w:pPr>
        <w:r>
          <w:fldChar w:fldCharType="begin"/>
        </w:r>
        <w:r>
          <w:instrText xml:space="preserve"> PAGE   \* MERGEFORMAT </w:instrText>
        </w:r>
        <w:r>
          <w:fldChar w:fldCharType="separate"/>
        </w:r>
        <w:r w:rsidR="001606D4">
          <w:rPr>
            <w:noProof/>
          </w:rPr>
          <w:t>7</w:t>
        </w:r>
        <w:r>
          <w:rPr>
            <w:noProof/>
          </w:rPr>
          <w:fldChar w:fldCharType="end"/>
        </w:r>
      </w:p>
    </w:sdtContent>
  </w:sdt>
  <w:p w:rsidR="0053044D" w:rsidRPr="008970D2" w:rsidRDefault="0053044D">
    <w:pPr>
      <w:pStyle w:val="Footer"/>
      <w:rPr>
        <w:rFonts w:ascii="Arial" w:hAnsi="Arial" w:cs="Arial"/>
        <w:b/>
        <w:color w:val="008040"/>
        <w:sz w:val="2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0E" w:rsidRDefault="00BB740E" w:rsidP="00BB740E">
    <w:pPr>
      <w:pStyle w:val="Footer"/>
      <w:rPr>
        <w:rFonts w:ascii="Arial" w:hAnsi="Arial" w:cs="Arial"/>
        <w:b/>
        <w:color w:val="008040"/>
        <w:sz w:val="23"/>
      </w:rPr>
    </w:pPr>
    <w:bookmarkStart w:id="6" w:name="aliashHeaderandFooterOFF1FooterFirstPage"/>
    <w:r>
      <w:rPr>
        <w:rFonts w:ascii="Arial" w:hAnsi="Arial" w:cs="Arial"/>
        <w:b/>
        <w:color w:val="008040"/>
        <w:sz w:val="23"/>
      </w:rPr>
      <w:t>Classification: OFFICIAL</w:t>
    </w:r>
  </w:p>
  <w:p w:rsidR="0053044D" w:rsidRDefault="0053044D">
    <w:pPr>
      <w:pStyle w:val="Footer"/>
      <w:rPr>
        <w:rFonts w:ascii="Arial" w:hAnsi="Arial" w:cs="Arial"/>
        <w:b/>
        <w:color w:val="008040"/>
        <w:sz w:val="23"/>
      </w:rPr>
    </w:pPr>
  </w:p>
  <w:bookmarkEnd w:id="6"/>
  <w:p w:rsidR="0053044D" w:rsidRDefault="0053044D">
    <w:pPr>
      <w:pStyle w:val="Footer"/>
    </w:pPr>
  </w:p>
  <w:p w:rsidR="0053044D" w:rsidRDefault="0053044D" w:rsidP="008970D2">
    <w:pPr>
      <w:suppressAutoHyphens/>
      <w:rPr>
        <w:rFonts w:eastAsia="Times New Roman"/>
        <w:b/>
        <w:color w:val="000000"/>
        <w:szCs w:val="20"/>
      </w:rPr>
    </w:pPr>
    <w:r w:rsidRPr="00C429D5">
      <w:rPr>
        <w:rFonts w:eastAsia="Times New Roman"/>
        <w:b/>
        <w:color w:val="000000"/>
        <w:szCs w:val="20"/>
      </w:rPr>
      <w:t xml:space="preserve">Revision Date: </w:t>
    </w:r>
    <w:r w:rsidR="00BA3830">
      <w:rPr>
        <w:rFonts w:eastAsia="Times New Roman"/>
        <w:b/>
        <w:color w:val="000000"/>
        <w:szCs w:val="20"/>
      </w:rPr>
      <w:t>0</w:t>
    </w:r>
    <w:r w:rsidR="00B3636C">
      <w:rPr>
        <w:rFonts w:eastAsia="Times New Roman"/>
        <w:b/>
        <w:color w:val="000000"/>
        <w:szCs w:val="20"/>
      </w:rPr>
      <w:t>9/03</w:t>
    </w:r>
    <w:r w:rsidR="009F62DF">
      <w:rPr>
        <w:rFonts w:eastAsia="Times New Roman"/>
        <w:b/>
        <w:color w:val="000000"/>
        <w:szCs w:val="20"/>
      </w:rPr>
      <w:t>/17</w:t>
    </w:r>
  </w:p>
  <w:p w:rsidR="0053044D" w:rsidRDefault="0053044D" w:rsidP="008970D2">
    <w:pPr>
      <w:pStyle w:val="Footer"/>
    </w:pPr>
    <w:r>
      <w:rPr>
        <w:noProof/>
        <w:lang w:eastAsia="en-GB"/>
      </w:rPr>
      <w:drawing>
        <wp:inline distT="0" distB="0" distL="0" distR="0" wp14:anchorId="2D67A9C4" wp14:editId="7CE89BA4">
          <wp:extent cx="5731510" cy="1139347"/>
          <wp:effectExtent l="0" t="0" r="2540" b="3810"/>
          <wp:docPr id="2" name="Picture 2" descr="Document cover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cover ele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39347"/>
                  </a:xfrm>
                  <a:prstGeom prst="rect">
                    <a:avLst/>
                  </a:prstGeom>
                  <a:noFill/>
                  <a:ln>
                    <a:noFill/>
                  </a:ln>
                </pic:spPr>
              </pic:pic>
            </a:graphicData>
          </a:graphic>
        </wp:inline>
      </w:drawing>
    </w:r>
  </w:p>
  <w:p w:rsidR="0053044D" w:rsidRDefault="00530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44D" w:rsidRDefault="0053044D" w:rsidP="004A0F32">
      <w:pPr>
        <w:spacing w:after="0" w:line="240" w:lineRule="auto"/>
      </w:pPr>
      <w:r>
        <w:separator/>
      </w:r>
    </w:p>
  </w:footnote>
  <w:footnote w:type="continuationSeparator" w:id="0">
    <w:p w:rsidR="0053044D" w:rsidRDefault="0053044D" w:rsidP="004A0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0E" w:rsidRDefault="00BB740E">
    <w:pPr>
      <w:pStyle w:val="Header"/>
      <w:rPr>
        <w:rFonts w:ascii="Arial" w:hAnsi="Arial" w:cs="Arial"/>
        <w:b/>
        <w:color w:val="008040"/>
        <w:sz w:val="23"/>
      </w:rPr>
    </w:pPr>
    <w:bookmarkStart w:id="1" w:name="aliashHeaderandFooterOFF1HeaderEvenPages"/>
    <w:r>
      <w:rPr>
        <w:rFonts w:ascii="Arial" w:hAnsi="Arial" w:cs="Arial"/>
        <w:b/>
        <w:color w:val="008040"/>
        <w:sz w:val="23"/>
      </w:rPr>
      <w:t>Classification: OFFICIAL</w:t>
    </w:r>
  </w:p>
  <w:p w:rsidR="0053044D" w:rsidRDefault="0053044D">
    <w:pPr>
      <w:pStyle w:val="Header"/>
      <w:rPr>
        <w:rFonts w:ascii="Arial" w:hAnsi="Arial" w:cs="Arial"/>
        <w:b/>
        <w:color w:val="008040"/>
        <w:sz w:val="23"/>
      </w:rPr>
    </w:pPr>
  </w:p>
  <w:bookmarkEnd w:id="1"/>
  <w:p w:rsidR="0053044D" w:rsidRDefault="005304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0E" w:rsidRDefault="00BB740E">
    <w:pPr>
      <w:pStyle w:val="Header"/>
      <w:rPr>
        <w:rFonts w:ascii="Arial" w:hAnsi="Arial" w:cs="Arial"/>
        <w:b/>
        <w:color w:val="008040"/>
        <w:sz w:val="23"/>
      </w:rPr>
    </w:pPr>
    <w:bookmarkStart w:id="2" w:name="aliashHeaderandFooterOFF1HeaderPrimary"/>
    <w:r>
      <w:rPr>
        <w:rFonts w:ascii="Arial" w:hAnsi="Arial" w:cs="Arial"/>
        <w:b/>
        <w:color w:val="008040"/>
        <w:sz w:val="23"/>
      </w:rPr>
      <w:t>Classification: OFFICIAL</w:t>
    </w:r>
  </w:p>
  <w:p w:rsidR="0053044D" w:rsidRDefault="0053044D">
    <w:pPr>
      <w:pStyle w:val="Header"/>
      <w:rPr>
        <w:rFonts w:ascii="Arial" w:hAnsi="Arial" w:cs="Arial"/>
        <w:b/>
        <w:color w:val="008040"/>
        <w:sz w:val="23"/>
      </w:rPr>
    </w:pPr>
  </w:p>
  <w:bookmarkEnd w:id="2"/>
  <w:p w:rsidR="0053044D" w:rsidRDefault="005304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0E" w:rsidRDefault="00BB740E" w:rsidP="00BB740E">
    <w:pPr>
      <w:pStyle w:val="Header"/>
      <w:rPr>
        <w:rFonts w:ascii="Arial" w:hAnsi="Arial" w:cs="Arial"/>
        <w:b/>
        <w:color w:val="008040"/>
        <w:sz w:val="23"/>
      </w:rPr>
    </w:pPr>
    <w:bookmarkStart w:id="5" w:name="aliashHeaderandFooterOFF1HeaderFirstPage"/>
    <w:r>
      <w:rPr>
        <w:rFonts w:ascii="Arial" w:hAnsi="Arial" w:cs="Arial"/>
        <w:b/>
        <w:color w:val="008040"/>
        <w:sz w:val="23"/>
      </w:rPr>
      <w:t>Classification: OFFICIAL</w:t>
    </w:r>
  </w:p>
  <w:p w:rsidR="0053044D" w:rsidRDefault="0053044D">
    <w:pPr>
      <w:pStyle w:val="Header"/>
      <w:rPr>
        <w:rFonts w:ascii="Arial" w:hAnsi="Arial" w:cs="Arial"/>
        <w:b/>
        <w:color w:val="008040"/>
        <w:sz w:val="23"/>
      </w:rPr>
    </w:pPr>
  </w:p>
  <w:bookmarkEnd w:id="5"/>
  <w:p w:rsidR="0053044D" w:rsidRDefault="00530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1A2"/>
    <w:multiLevelType w:val="hybridMultilevel"/>
    <w:tmpl w:val="B490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B6F2A"/>
    <w:multiLevelType w:val="hybridMultilevel"/>
    <w:tmpl w:val="FB685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C7759C"/>
    <w:multiLevelType w:val="multilevel"/>
    <w:tmpl w:val="4F5C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B319DA"/>
    <w:multiLevelType w:val="hybridMultilevel"/>
    <w:tmpl w:val="FB3E3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5A22FF"/>
    <w:multiLevelType w:val="hybridMultilevel"/>
    <w:tmpl w:val="A5F88B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D6A2D5B"/>
    <w:multiLevelType w:val="hybridMultilevel"/>
    <w:tmpl w:val="69DC97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280587"/>
    <w:multiLevelType w:val="hybridMultilevel"/>
    <w:tmpl w:val="1E9C8A7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1050603"/>
    <w:multiLevelType w:val="hybridMultilevel"/>
    <w:tmpl w:val="B024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DE3B93"/>
    <w:multiLevelType w:val="hybridMultilevel"/>
    <w:tmpl w:val="8602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380D17"/>
    <w:multiLevelType w:val="hybridMultilevel"/>
    <w:tmpl w:val="95C63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97A59C8"/>
    <w:multiLevelType w:val="hybridMultilevel"/>
    <w:tmpl w:val="11568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DDF1323"/>
    <w:multiLevelType w:val="hybridMultilevel"/>
    <w:tmpl w:val="D390F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ECC09B4"/>
    <w:multiLevelType w:val="hybridMultilevel"/>
    <w:tmpl w:val="F40030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B0E5900"/>
    <w:multiLevelType w:val="hybridMultilevel"/>
    <w:tmpl w:val="32CC0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9122B1"/>
    <w:multiLevelType w:val="hybridMultilevel"/>
    <w:tmpl w:val="21121B3E"/>
    <w:lvl w:ilvl="0" w:tplc="9A263D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DB1374"/>
    <w:multiLevelType w:val="hybridMultilevel"/>
    <w:tmpl w:val="1A94F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25375B"/>
    <w:multiLevelType w:val="hybridMultilevel"/>
    <w:tmpl w:val="AC26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7159B4"/>
    <w:multiLevelType w:val="hybridMultilevel"/>
    <w:tmpl w:val="36B899C6"/>
    <w:lvl w:ilvl="0" w:tplc="9A263D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426DA7"/>
    <w:multiLevelType w:val="multilevel"/>
    <w:tmpl w:val="BACE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FA7848"/>
    <w:multiLevelType w:val="hybridMultilevel"/>
    <w:tmpl w:val="713A1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2557A4E"/>
    <w:multiLevelType w:val="hybridMultilevel"/>
    <w:tmpl w:val="88B4D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7"/>
  </w:num>
  <w:num w:numId="5">
    <w:abstractNumId w:val="13"/>
  </w:num>
  <w:num w:numId="6">
    <w:abstractNumId w:val="19"/>
  </w:num>
  <w:num w:numId="7">
    <w:abstractNumId w:val="15"/>
  </w:num>
  <w:num w:numId="8">
    <w:abstractNumId w:val="17"/>
  </w:num>
  <w:num w:numId="9">
    <w:abstractNumId w:val="14"/>
  </w:num>
  <w:num w:numId="10">
    <w:abstractNumId w:val="12"/>
  </w:num>
  <w:num w:numId="11">
    <w:abstractNumId w:val="6"/>
  </w:num>
  <w:num w:numId="12">
    <w:abstractNumId w:val="1"/>
  </w:num>
  <w:num w:numId="13">
    <w:abstractNumId w:val="20"/>
  </w:num>
  <w:num w:numId="14">
    <w:abstractNumId w:val="18"/>
  </w:num>
  <w:num w:numId="15">
    <w:abstractNumId w:val="2"/>
  </w:num>
  <w:num w:numId="16">
    <w:abstractNumId w:val="3"/>
  </w:num>
  <w:num w:numId="17">
    <w:abstractNumId w:val="11"/>
  </w:num>
  <w:num w:numId="18">
    <w:abstractNumId w:val="10"/>
  </w:num>
  <w:num w:numId="19">
    <w:abstractNumId w:val="16"/>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5B6"/>
    <w:rsid w:val="000538C9"/>
    <w:rsid w:val="00092B1F"/>
    <w:rsid w:val="00094CBF"/>
    <w:rsid w:val="000C22BB"/>
    <w:rsid w:val="00131AB9"/>
    <w:rsid w:val="00155576"/>
    <w:rsid w:val="001569DC"/>
    <w:rsid w:val="001606D4"/>
    <w:rsid w:val="001615A8"/>
    <w:rsid w:val="001744CC"/>
    <w:rsid w:val="00191BD7"/>
    <w:rsid w:val="00196876"/>
    <w:rsid w:val="001F6B17"/>
    <w:rsid w:val="00234A69"/>
    <w:rsid w:val="00252EF0"/>
    <w:rsid w:val="002A59D4"/>
    <w:rsid w:val="002B694C"/>
    <w:rsid w:val="002D2DFB"/>
    <w:rsid w:val="00322273"/>
    <w:rsid w:val="003252B9"/>
    <w:rsid w:val="00325CE8"/>
    <w:rsid w:val="00332671"/>
    <w:rsid w:val="00366C72"/>
    <w:rsid w:val="003956B0"/>
    <w:rsid w:val="003C1A75"/>
    <w:rsid w:val="003D39F8"/>
    <w:rsid w:val="0046039E"/>
    <w:rsid w:val="0046710C"/>
    <w:rsid w:val="004A0F32"/>
    <w:rsid w:val="004D672E"/>
    <w:rsid w:val="004E2540"/>
    <w:rsid w:val="004F44CF"/>
    <w:rsid w:val="00512FF4"/>
    <w:rsid w:val="00515403"/>
    <w:rsid w:val="00516775"/>
    <w:rsid w:val="0053044D"/>
    <w:rsid w:val="00533116"/>
    <w:rsid w:val="00537AC7"/>
    <w:rsid w:val="0054081D"/>
    <w:rsid w:val="00546718"/>
    <w:rsid w:val="005A5FA5"/>
    <w:rsid w:val="006149CD"/>
    <w:rsid w:val="00625A3F"/>
    <w:rsid w:val="00650224"/>
    <w:rsid w:val="006534C8"/>
    <w:rsid w:val="00686412"/>
    <w:rsid w:val="006A51DD"/>
    <w:rsid w:val="00714D0E"/>
    <w:rsid w:val="007202B9"/>
    <w:rsid w:val="0072066C"/>
    <w:rsid w:val="00753169"/>
    <w:rsid w:val="007726B4"/>
    <w:rsid w:val="007769B3"/>
    <w:rsid w:val="00790A16"/>
    <w:rsid w:val="007D58ED"/>
    <w:rsid w:val="007E2ACC"/>
    <w:rsid w:val="00810F42"/>
    <w:rsid w:val="008117D9"/>
    <w:rsid w:val="00814117"/>
    <w:rsid w:val="0085229B"/>
    <w:rsid w:val="00852C11"/>
    <w:rsid w:val="008970D2"/>
    <w:rsid w:val="008C7DA2"/>
    <w:rsid w:val="009019FF"/>
    <w:rsid w:val="00914106"/>
    <w:rsid w:val="009275BF"/>
    <w:rsid w:val="0093330F"/>
    <w:rsid w:val="00947131"/>
    <w:rsid w:val="00971428"/>
    <w:rsid w:val="00974AF3"/>
    <w:rsid w:val="00975CD1"/>
    <w:rsid w:val="00991DA5"/>
    <w:rsid w:val="009975B6"/>
    <w:rsid w:val="009A4E5A"/>
    <w:rsid w:val="009B238E"/>
    <w:rsid w:val="009B2EE4"/>
    <w:rsid w:val="009C34BB"/>
    <w:rsid w:val="009D2286"/>
    <w:rsid w:val="009D33A1"/>
    <w:rsid w:val="009F62DF"/>
    <w:rsid w:val="00A0721E"/>
    <w:rsid w:val="00A13C58"/>
    <w:rsid w:val="00A200BE"/>
    <w:rsid w:val="00A21360"/>
    <w:rsid w:val="00A45106"/>
    <w:rsid w:val="00A524DB"/>
    <w:rsid w:val="00A722A0"/>
    <w:rsid w:val="00AB28FD"/>
    <w:rsid w:val="00AF59E5"/>
    <w:rsid w:val="00B13597"/>
    <w:rsid w:val="00B16DC7"/>
    <w:rsid w:val="00B3636C"/>
    <w:rsid w:val="00B37F0E"/>
    <w:rsid w:val="00B54CF0"/>
    <w:rsid w:val="00BA3830"/>
    <w:rsid w:val="00BB740E"/>
    <w:rsid w:val="00BC7C84"/>
    <w:rsid w:val="00C10CE1"/>
    <w:rsid w:val="00C11662"/>
    <w:rsid w:val="00C417EF"/>
    <w:rsid w:val="00C9395F"/>
    <w:rsid w:val="00CC26CB"/>
    <w:rsid w:val="00CE4966"/>
    <w:rsid w:val="00D107A8"/>
    <w:rsid w:val="00D1241C"/>
    <w:rsid w:val="00D24C42"/>
    <w:rsid w:val="00D516AF"/>
    <w:rsid w:val="00DE136F"/>
    <w:rsid w:val="00E10984"/>
    <w:rsid w:val="00E164E3"/>
    <w:rsid w:val="00E40D7F"/>
    <w:rsid w:val="00E63AC6"/>
    <w:rsid w:val="00E659E5"/>
    <w:rsid w:val="00E8744C"/>
    <w:rsid w:val="00E94283"/>
    <w:rsid w:val="00EB3CBC"/>
    <w:rsid w:val="00ED60C5"/>
    <w:rsid w:val="00EE0A48"/>
    <w:rsid w:val="00EF3785"/>
    <w:rsid w:val="00F021EA"/>
    <w:rsid w:val="00F33F1E"/>
    <w:rsid w:val="00F51D37"/>
    <w:rsid w:val="00F61266"/>
    <w:rsid w:val="00F64E27"/>
    <w:rsid w:val="00F94B91"/>
    <w:rsid w:val="00FA6698"/>
    <w:rsid w:val="00FA71C3"/>
    <w:rsid w:val="00FC6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5B6"/>
    <w:pPr>
      <w:ind w:left="720"/>
      <w:contextualSpacing/>
    </w:pPr>
  </w:style>
  <w:style w:type="character" w:styleId="Hyperlink">
    <w:name w:val="Hyperlink"/>
    <w:basedOn w:val="DefaultParagraphFont"/>
    <w:uiPriority w:val="99"/>
    <w:unhideWhenUsed/>
    <w:rsid w:val="003D39F8"/>
    <w:rPr>
      <w:color w:val="0000FF" w:themeColor="hyperlink"/>
      <w:u w:val="single"/>
    </w:rPr>
  </w:style>
  <w:style w:type="paragraph" w:customStyle="1" w:styleId="Default">
    <w:name w:val="Default"/>
    <w:rsid w:val="00C1166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A0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F32"/>
  </w:style>
  <w:style w:type="paragraph" w:styleId="Footer">
    <w:name w:val="footer"/>
    <w:basedOn w:val="Normal"/>
    <w:link w:val="FooterChar"/>
    <w:uiPriority w:val="99"/>
    <w:unhideWhenUsed/>
    <w:rsid w:val="004A0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F32"/>
  </w:style>
  <w:style w:type="paragraph" w:styleId="BalloonText">
    <w:name w:val="Balloon Text"/>
    <w:basedOn w:val="Normal"/>
    <w:link w:val="BalloonTextChar"/>
    <w:uiPriority w:val="99"/>
    <w:semiHidden/>
    <w:unhideWhenUsed/>
    <w:rsid w:val="00811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7D9"/>
    <w:rPr>
      <w:rFonts w:ascii="Tahoma" w:hAnsi="Tahoma" w:cs="Tahoma"/>
      <w:sz w:val="16"/>
      <w:szCs w:val="16"/>
    </w:rPr>
  </w:style>
  <w:style w:type="table" w:styleId="TableGrid">
    <w:name w:val="Table Grid"/>
    <w:basedOn w:val="TableNormal"/>
    <w:uiPriority w:val="59"/>
    <w:rsid w:val="00B16DC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64E3"/>
    <w:rPr>
      <w:sz w:val="16"/>
      <w:szCs w:val="16"/>
    </w:rPr>
  </w:style>
  <w:style w:type="paragraph" w:styleId="CommentText">
    <w:name w:val="annotation text"/>
    <w:basedOn w:val="Normal"/>
    <w:link w:val="CommentTextChar"/>
    <w:uiPriority w:val="99"/>
    <w:semiHidden/>
    <w:unhideWhenUsed/>
    <w:rsid w:val="00E164E3"/>
    <w:pPr>
      <w:spacing w:line="240" w:lineRule="auto"/>
    </w:pPr>
    <w:rPr>
      <w:sz w:val="20"/>
      <w:szCs w:val="20"/>
    </w:rPr>
  </w:style>
  <w:style w:type="character" w:customStyle="1" w:styleId="CommentTextChar">
    <w:name w:val="Comment Text Char"/>
    <w:basedOn w:val="DefaultParagraphFont"/>
    <w:link w:val="CommentText"/>
    <w:uiPriority w:val="99"/>
    <w:semiHidden/>
    <w:rsid w:val="00E164E3"/>
    <w:rPr>
      <w:sz w:val="20"/>
      <w:szCs w:val="20"/>
    </w:rPr>
  </w:style>
  <w:style w:type="paragraph" w:styleId="CommentSubject">
    <w:name w:val="annotation subject"/>
    <w:basedOn w:val="CommentText"/>
    <w:next w:val="CommentText"/>
    <w:link w:val="CommentSubjectChar"/>
    <w:uiPriority w:val="99"/>
    <w:semiHidden/>
    <w:unhideWhenUsed/>
    <w:rsid w:val="00E164E3"/>
    <w:rPr>
      <w:b/>
      <w:bCs/>
    </w:rPr>
  </w:style>
  <w:style w:type="character" w:customStyle="1" w:styleId="CommentSubjectChar">
    <w:name w:val="Comment Subject Char"/>
    <w:basedOn w:val="CommentTextChar"/>
    <w:link w:val="CommentSubject"/>
    <w:uiPriority w:val="99"/>
    <w:semiHidden/>
    <w:rsid w:val="00E164E3"/>
    <w:rPr>
      <w:b/>
      <w:bCs/>
      <w:sz w:val="20"/>
      <w:szCs w:val="20"/>
    </w:rPr>
  </w:style>
  <w:style w:type="paragraph" w:styleId="Revision">
    <w:name w:val="Revision"/>
    <w:hidden/>
    <w:uiPriority w:val="99"/>
    <w:semiHidden/>
    <w:rsid w:val="004F44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5B6"/>
    <w:pPr>
      <w:ind w:left="720"/>
      <w:contextualSpacing/>
    </w:pPr>
  </w:style>
  <w:style w:type="character" w:styleId="Hyperlink">
    <w:name w:val="Hyperlink"/>
    <w:basedOn w:val="DefaultParagraphFont"/>
    <w:uiPriority w:val="99"/>
    <w:unhideWhenUsed/>
    <w:rsid w:val="003D39F8"/>
    <w:rPr>
      <w:color w:val="0000FF" w:themeColor="hyperlink"/>
      <w:u w:val="single"/>
    </w:rPr>
  </w:style>
  <w:style w:type="paragraph" w:customStyle="1" w:styleId="Default">
    <w:name w:val="Default"/>
    <w:rsid w:val="00C1166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A0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F32"/>
  </w:style>
  <w:style w:type="paragraph" w:styleId="Footer">
    <w:name w:val="footer"/>
    <w:basedOn w:val="Normal"/>
    <w:link w:val="FooterChar"/>
    <w:uiPriority w:val="99"/>
    <w:unhideWhenUsed/>
    <w:rsid w:val="004A0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F32"/>
  </w:style>
  <w:style w:type="paragraph" w:styleId="BalloonText">
    <w:name w:val="Balloon Text"/>
    <w:basedOn w:val="Normal"/>
    <w:link w:val="BalloonTextChar"/>
    <w:uiPriority w:val="99"/>
    <w:semiHidden/>
    <w:unhideWhenUsed/>
    <w:rsid w:val="00811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7D9"/>
    <w:rPr>
      <w:rFonts w:ascii="Tahoma" w:hAnsi="Tahoma" w:cs="Tahoma"/>
      <w:sz w:val="16"/>
      <w:szCs w:val="16"/>
    </w:rPr>
  </w:style>
  <w:style w:type="table" w:styleId="TableGrid">
    <w:name w:val="Table Grid"/>
    <w:basedOn w:val="TableNormal"/>
    <w:uiPriority w:val="59"/>
    <w:rsid w:val="00B16DC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64E3"/>
    <w:rPr>
      <w:sz w:val="16"/>
      <w:szCs w:val="16"/>
    </w:rPr>
  </w:style>
  <w:style w:type="paragraph" w:styleId="CommentText">
    <w:name w:val="annotation text"/>
    <w:basedOn w:val="Normal"/>
    <w:link w:val="CommentTextChar"/>
    <w:uiPriority w:val="99"/>
    <w:semiHidden/>
    <w:unhideWhenUsed/>
    <w:rsid w:val="00E164E3"/>
    <w:pPr>
      <w:spacing w:line="240" w:lineRule="auto"/>
    </w:pPr>
    <w:rPr>
      <w:sz w:val="20"/>
      <w:szCs w:val="20"/>
    </w:rPr>
  </w:style>
  <w:style w:type="character" w:customStyle="1" w:styleId="CommentTextChar">
    <w:name w:val="Comment Text Char"/>
    <w:basedOn w:val="DefaultParagraphFont"/>
    <w:link w:val="CommentText"/>
    <w:uiPriority w:val="99"/>
    <w:semiHidden/>
    <w:rsid w:val="00E164E3"/>
    <w:rPr>
      <w:sz w:val="20"/>
      <w:szCs w:val="20"/>
    </w:rPr>
  </w:style>
  <w:style w:type="paragraph" w:styleId="CommentSubject">
    <w:name w:val="annotation subject"/>
    <w:basedOn w:val="CommentText"/>
    <w:next w:val="CommentText"/>
    <w:link w:val="CommentSubjectChar"/>
    <w:uiPriority w:val="99"/>
    <w:semiHidden/>
    <w:unhideWhenUsed/>
    <w:rsid w:val="00E164E3"/>
    <w:rPr>
      <w:b/>
      <w:bCs/>
    </w:rPr>
  </w:style>
  <w:style w:type="character" w:customStyle="1" w:styleId="CommentSubjectChar">
    <w:name w:val="Comment Subject Char"/>
    <w:basedOn w:val="CommentTextChar"/>
    <w:link w:val="CommentSubject"/>
    <w:uiPriority w:val="99"/>
    <w:semiHidden/>
    <w:rsid w:val="00E164E3"/>
    <w:rPr>
      <w:b/>
      <w:bCs/>
      <w:sz w:val="20"/>
      <w:szCs w:val="20"/>
    </w:rPr>
  </w:style>
  <w:style w:type="paragraph" w:styleId="Revision">
    <w:name w:val="Revision"/>
    <w:hidden/>
    <w:uiPriority w:val="99"/>
    <w:semiHidden/>
    <w:rsid w:val="004F44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14302">
      <w:bodyDiv w:val="1"/>
      <w:marLeft w:val="0"/>
      <w:marRight w:val="0"/>
      <w:marTop w:val="0"/>
      <w:marBottom w:val="0"/>
      <w:divBdr>
        <w:top w:val="none" w:sz="0" w:space="0" w:color="auto"/>
        <w:left w:val="none" w:sz="0" w:space="0" w:color="auto"/>
        <w:bottom w:val="none" w:sz="0" w:space="0" w:color="auto"/>
        <w:right w:val="none" w:sz="0" w:space="0" w:color="auto"/>
      </w:divBdr>
    </w:div>
    <w:div w:id="1064450657">
      <w:bodyDiv w:val="1"/>
      <w:marLeft w:val="0"/>
      <w:marRight w:val="0"/>
      <w:marTop w:val="0"/>
      <w:marBottom w:val="0"/>
      <w:divBdr>
        <w:top w:val="none" w:sz="0" w:space="0" w:color="auto"/>
        <w:left w:val="none" w:sz="0" w:space="0" w:color="auto"/>
        <w:bottom w:val="none" w:sz="0" w:space="0" w:color="auto"/>
        <w:right w:val="none" w:sz="0" w:space="0" w:color="auto"/>
      </w:divBdr>
    </w:div>
    <w:div w:id="1769814934">
      <w:bodyDiv w:val="1"/>
      <w:marLeft w:val="0"/>
      <w:marRight w:val="0"/>
      <w:marTop w:val="0"/>
      <w:marBottom w:val="0"/>
      <w:divBdr>
        <w:top w:val="none" w:sz="0" w:space="0" w:color="auto"/>
        <w:left w:val="none" w:sz="0" w:space="0" w:color="auto"/>
        <w:bottom w:val="none" w:sz="0" w:space="0" w:color="auto"/>
        <w:right w:val="none" w:sz="0" w:space="0" w:color="auto"/>
      </w:divBdr>
    </w:div>
    <w:div w:id="1815485316">
      <w:bodyDiv w:val="1"/>
      <w:marLeft w:val="0"/>
      <w:marRight w:val="0"/>
      <w:marTop w:val="0"/>
      <w:marBottom w:val="0"/>
      <w:divBdr>
        <w:top w:val="none" w:sz="0" w:space="0" w:color="auto"/>
        <w:left w:val="none" w:sz="0" w:space="0" w:color="auto"/>
        <w:bottom w:val="none" w:sz="0" w:space="0" w:color="auto"/>
        <w:right w:val="none" w:sz="0" w:space="0" w:color="auto"/>
      </w:divBdr>
    </w:div>
    <w:div w:id="1837459068">
      <w:bodyDiv w:val="1"/>
      <w:marLeft w:val="0"/>
      <w:marRight w:val="0"/>
      <w:marTop w:val="0"/>
      <w:marBottom w:val="0"/>
      <w:divBdr>
        <w:top w:val="none" w:sz="0" w:space="0" w:color="auto"/>
        <w:left w:val="none" w:sz="0" w:space="0" w:color="auto"/>
        <w:bottom w:val="none" w:sz="0" w:space="0" w:color="auto"/>
        <w:right w:val="none" w:sz="0" w:space="0" w:color="auto"/>
      </w:divBdr>
    </w:div>
    <w:div w:id="1906987282">
      <w:bodyDiv w:val="1"/>
      <w:marLeft w:val="0"/>
      <w:marRight w:val="0"/>
      <w:marTop w:val="0"/>
      <w:marBottom w:val="0"/>
      <w:divBdr>
        <w:top w:val="none" w:sz="0" w:space="0" w:color="auto"/>
        <w:left w:val="none" w:sz="0" w:space="0" w:color="auto"/>
        <w:bottom w:val="none" w:sz="0" w:space="0" w:color="auto"/>
        <w:right w:val="none" w:sz="0" w:space="0" w:color="auto"/>
      </w:divBdr>
    </w:div>
    <w:div w:id="2055811990">
      <w:bodyDiv w:val="1"/>
      <w:marLeft w:val="0"/>
      <w:marRight w:val="0"/>
      <w:marTop w:val="0"/>
      <w:marBottom w:val="0"/>
      <w:divBdr>
        <w:top w:val="none" w:sz="0" w:space="0" w:color="auto"/>
        <w:left w:val="none" w:sz="0" w:space="0" w:color="auto"/>
        <w:bottom w:val="none" w:sz="0" w:space="0" w:color="auto"/>
        <w:right w:val="none" w:sz="0" w:space="0" w:color="auto"/>
      </w:divBdr>
    </w:div>
    <w:div w:id="208857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ebarchive.nationalarchives.gov.uk/20130401151715/https://www.education.gov.uk/publications/standard/publicationdetail/page1/dfes%200160%202006" TargetMode="External"/><Relationship Id="rId3" Type="http://schemas.microsoft.com/office/2007/relationships/stylesWithEffects" Target="stylesWithEffects.xml"/><Relationship Id="rId21" Type="http://schemas.openxmlformats.org/officeDocument/2006/relationships/hyperlink" Target="https://www.equalityhumanrights.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gov.uk/government/publications/equality-act-guidance" TargetMode="External"/><Relationship Id="rId2" Type="http://schemas.openxmlformats.org/officeDocument/2006/relationships/styles" Target="styles.xml"/><Relationship Id="rId16" Type="http://schemas.openxmlformats.org/officeDocument/2006/relationships/hyperlink" Target="https://www.equalityhumanrights.com/sites/default/files/reasonable_adjustments_for_disabled_pupils_1.pdf" TargetMode="External"/><Relationship Id="rId20" Type="http://schemas.openxmlformats.org/officeDocument/2006/relationships/hyperlink" Target="https://www.gov.uk/government/publications/equality-act-2010-advice-for-school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ouncilfordisabledchildren.org.uk/help-resources/resources/disabled-children-and-equality-act-2010-school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tes.com/teaching-resource/promoting-disability-equality-in-schools-602782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ouncilfordisabledchildren.org.uk/help-resources/resources/disabled-children-and-equality-act-2010-early-years"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Allwood, Steve</dc:creator>
  <cp:lastModifiedBy>Webster, Ann</cp:lastModifiedBy>
  <cp:revision>2</cp:revision>
  <dcterms:created xsi:type="dcterms:W3CDTF">2017-06-07T11:44:00Z</dcterms:created>
  <dcterms:modified xsi:type="dcterms:W3CDTF">2017-06-07T11:44:00Z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f9be78d2-558a-4c3a-965a-63b7f5f0281e</vt:lpwstr>
  </property>
  <property fmtid="{D5CDD505-2E9C-101B-9397-08002B2CF9AE}" pid="3" name="DCCClassification">
    <vt:lpwstr>OFFICIAL</vt:lpwstr>
  </property>
  <property fmtid="{D5CDD505-2E9C-101B-9397-08002B2CF9AE}" pid="4" name="Classification">
    <vt:lpwstr>OFFICIAL</vt:lpwstr>
  </property>
</Properties>
</file>