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417D" w14:textId="77777777" w:rsidR="008379CB" w:rsidRPr="004923FB" w:rsidRDefault="005A1FF1" w:rsidP="008379CB">
      <w:pPr>
        <w:rPr>
          <w:rFonts w:ascii="Arial" w:hAnsi="Arial" w:cs="Arial"/>
          <w:noProof/>
          <w:sz w:val="22"/>
          <w:szCs w:val="22"/>
          <w:lang w:eastAsia="en-GB"/>
        </w:rPr>
      </w:pPr>
      <w:r>
        <w:rPr>
          <w:rFonts w:ascii="Arial" w:hAnsi="Arial" w:cs="Arial"/>
          <w:noProof/>
          <w:sz w:val="22"/>
          <w:szCs w:val="22"/>
          <w:lang w:eastAsia="en-GB"/>
        </w:rPr>
        <w:drawing>
          <wp:anchor distT="0" distB="0" distL="114300" distR="114300" simplePos="0" relativeHeight="251662336" behindDoc="1" locked="0" layoutInCell="1" allowOverlap="1" wp14:anchorId="200E3D4C" wp14:editId="5D525F41">
            <wp:simplePos x="0" y="0"/>
            <wp:positionH relativeFrom="column">
              <wp:posOffset>-571500</wp:posOffset>
            </wp:positionH>
            <wp:positionV relativeFrom="paragraph">
              <wp:posOffset>-742950</wp:posOffset>
            </wp:positionV>
            <wp:extent cx="7541895" cy="10601325"/>
            <wp:effectExtent l="0" t="0" r="1905" b="9525"/>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895" cy="1060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74281" w14:textId="77777777" w:rsidR="008379CB" w:rsidRPr="004923FB" w:rsidRDefault="008379CB" w:rsidP="008379CB">
      <w:pPr>
        <w:rPr>
          <w:rFonts w:ascii="Arial" w:hAnsi="Arial" w:cs="Arial"/>
          <w:sz w:val="22"/>
          <w:szCs w:val="22"/>
        </w:rPr>
      </w:pPr>
    </w:p>
    <w:p w14:paraId="293F56DC" w14:textId="77777777" w:rsidR="008379CB" w:rsidRPr="004923FB" w:rsidRDefault="008379CB" w:rsidP="008379CB">
      <w:pPr>
        <w:rPr>
          <w:rFonts w:ascii="Arial" w:hAnsi="Arial" w:cs="Arial"/>
          <w:sz w:val="22"/>
          <w:szCs w:val="22"/>
        </w:rPr>
      </w:pPr>
    </w:p>
    <w:p w14:paraId="7DF40378" w14:textId="77777777" w:rsidR="008379CB" w:rsidRPr="004923FB" w:rsidRDefault="008379CB" w:rsidP="008379CB">
      <w:pPr>
        <w:rPr>
          <w:rFonts w:ascii="Arial" w:hAnsi="Arial" w:cs="Arial"/>
          <w:sz w:val="22"/>
          <w:szCs w:val="22"/>
        </w:rPr>
      </w:pPr>
    </w:p>
    <w:p w14:paraId="153612B9" w14:textId="77777777" w:rsidR="008379CB" w:rsidRPr="004923FB" w:rsidRDefault="005A1FF1" w:rsidP="008379CB">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3C1D27DD" wp14:editId="458F2EAA">
                <wp:simplePos x="0" y="0"/>
                <wp:positionH relativeFrom="column">
                  <wp:posOffset>66675</wp:posOffset>
                </wp:positionH>
                <wp:positionV relativeFrom="paragraph">
                  <wp:posOffset>109856</wp:posOffset>
                </wp:positionV>
                <wp:extent cx="6400800" cy="104775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BF93" w14:textId="77777777" w:rsidR="00AA0F97" w:rsidRPr="00620846" w:rsidRDefault="00AA0F97" w:rsidP="008379CB">
                            <w:pPr>
                              <w:jc w:val="center"/>
                              <w:rPr>
                                <w:rFonts w:ascii="Calibri" w:hAnsi="Calibri" w:cs="Arial"/>
                                <w:b/>
                                <w:sz w:val="72"/>
                                <w:szCs w:val="48"/>
                              </w:rPr>
                            </w:pPr>
                            <w:proofErr w:type="spellStart"/>
                            <w:r>
                              <w:rPr>
                                <w:rFonts w:ascii="Calibri" w:hAnsi="Calibri" w:cs="Arial"/>
                                <w:b/>
                                <w:sz w:val="72"/>
                                <w:szCs w:val="48"/>
                              </w:rPr>
                              <w:t>Markeaton</w:t>
                            </w:r>
                            <w:proofErr w:type="spellEnd"/>
                            <w:r>
                              <w:rPr>
                                <w:rFonts w:ascii="Calibri" w:hAnsi="Calibri" w:cs="Arial"/>
                                <w:b/>
                                <w:sz w:val="72"/>
                                <w:szCs w:val="48"/>
                              </w:rPr>
                              <w:t xml:space="preserve"> Park Craft Village</w:t>
                            </w:r>
                          </w:p>
                          <w:p w14:paraId="73FC35ED" w14:textId="5EB8B669" w:rsidR="00AA0F97" w:rsidRDefault="00733C6F" w:rsidP="00733C6F">
                            <w:pPr>
                              <w:ind w:left="2880" w:firstLine="720"/>
                              <w:rPr>
                                <w:rFonts w:ascii="Calibri" w:hAnsi="Calibri" w:cs="Arial"/>
                                <w:b/>
                                <w:sz w:val="48"/>
                                <w:szCs w:val="48"/>
                              </w:rPr>
                            </w:pPr>
                            <w:r>
                              <w:rPr>
                                <w:rFonts w:ascii="Calibri" w:hAnsi="Calibri" w:cs="Arial"/>
                                <w:b/>
                                <w:sz w:val="48"/>
                                <w:szCs w:val="48"/>
                              </w:rPr>
                              <w:t xml:space="preserve"> UNIT </w:t>
                            </w:r>
                            <w:r w:rsidR="00BB6F5E">
                              <w:rPr>
                                <w:rFonts w:ascii="Calibri" w:hAnsi="Calibri" w:cs="Arial"/>
                                <w:b/>
                                <w:sz w:val="48"/>
                                <w:szCs w:val="48"/>
                              </w:rPr>
                              <w:t>B</w:t>
                            </w:r>
                            <w:r>
                              <w:rPr>
                                <w:rFonts w:ascii="Calibri" w:hAnsi="Calibri" w:cs="Arial"/>
                                <w:b/>
                                <w:sz w:val="48"/>
                                <w:szCs w:val="48"/>
                              </w:rPr>
                              <w:t xml:space="preserve"> - </w:t>
                            </w:r>
                            <w:r w:rsidR="00AA0F97">
                              <w:rPr>
                                <w:rFonts w:ascii="Calibri" w:hAnsi="Calibri" w:cs="Arial"/>
                                <w:b/>
                                <w:sz w:val="48"/>
                                <w:szCs w:val="48"/>
                              </w:rPr>
                              <w:t>TO LET</w:t>
                            </w:r>
                          </w:p>
                          <w:p w14:paraId="2DADC8E6" w14:textId="77777777" w:rsidR="00AA0F97" w:rsidRPr="00620846" w:rsidRDefault="00AA0F97" w:rsidP="008379CB">
                            <w:pPr>
                              <w:jc w:val="center"/>
                              <w:rPr>
                                <w:rFonts w:ascii="Calibri" w:hAnsi="Calibri" w:cs="Arial"/>
                                <w:b/>
                                <w:sz w:val="48"/>
                                <w:szCs w:val="48"/>
                              </w:rPr>
                            </w:pPr>
                          </w:p>
                          <w:p w14:paraId="7F00E682" w14:textId="77777777" w:rsidR="00AA0F97" w:rsidRPr="00620846" w:rsidRDefault="00AA0F97" w:rsidP="008379CB">
                            <w:pPr>
                              <w:jc w:val="center"/>
                              <w:rPr>
                                <w:rFonts w:ascii="Calibri" w:hAnsi="Calibr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D27DD" id="_x0000_t202" coordsize="21600,21600" o:spt="202" path="m,l,21600r21600,l21600,xe">
                <v:stroke joinstyle="miter"/>
                <v:path gradientshapeok="t" o:connecttype="rect"/>
              </v:shapetype>
              <v:shape id="Text Box 3" o:spid="_x0000_s1026" type="#_x0000_t202" style="position:absolute;margin-left:5.25pt;margin-top:8.65pt;width:7in;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" filled="f" stroked="f">
                <v:textbox>
                  <w:txbxContent>
                    <w:p w14:paraId="3582BF93" w14:textId="77777777" w:rsidR="00AA0F97" w:rsidRPr="00620846" w:rsidRDefault="00AA0F97" w:rsidP="008379CB">
                      <w:pPr>
                        <w:jc w:val="center"/>
                        <w:rPr>
                          <w:rFonts w:ascii="Calibri" w:hAnsi="Calibri" w:cs="Arial"/>
                          <w:b/>
                          <w:sz w:val="72"/>
                          <w:szCs w:val="48"/>
                        </w:rPr>
                      </w:pPr>
                      <w:proofErr w:type="spellStart"/>
                      <w:r>
                        <w:rPr>
                          <w:rFonts w:ascii="Calibri" w:hAnsi="Calibri" w:cs="Arial"/>
                          <w:b/>
                          <w:sz w:val="72"/>
                          <w:szCs w:val="48"/>
                        </w:rPr>
                        <w:t>Markeaton</w:t>
                      </w:r>
                      <w:proofErr w:type="spellEnd"/>
                      <w:r>
                        <w:rPr>
                          <w:rFonts w:ascii="Calibri" w:hAnsi="Calibri" w:cs="Arial"/>
                          <w:b/>
                          <w:sz w:val="72"/>
                          <w:szCs w:val="48"/>
                        </w:rPr>
                        <w:t xml:space="preserve"> Park Craft Village</w:t>
                      </w:r>
                    </w:p>
                    <w:p w14:paraId="73FC35ED" w14:textId="5EB8B669" w:rsidR="00AA0F97" w:rsidRDefault="00733C6F" w:rsidP="00733C6F">
                      <w:pPr>
                        <w:ind w:left="2880" w:firstLine="720"/>
                        <w:rPr>
                          <w:rFonts w:ascii="Calibri" w:hAnsi="Calibri" w:cs="Arial"/>
                          <w:b/>
                          <w:sz w:val="48"/>
                          <w:szCs w:val="48"/>
                        </w:rPr>
                      </w:pPr>
                      <w:r>
                        <w:rPr>
                          <w:rFonts w:ascii="Calibri" w:hAnsi="Calibri" w:cs="Arial"/>
                          <w:b/>
                          <w:sz w:val="48"/>
                          <w:szCs w:val="48"/>
                        </w:rPr>
                        <w:t xml:space="preserve"> UNIT </w:t>
                      </w:r>
                      <w:r w:rsidR="00BB6F5E">
                        <w:rPr>
                          <w:rFonts w:ascii="Calibri" w:hAnsi="Calibri" w:cs="Arial"/>
                          <w:b/>
                          <w:sz w:val="48"/>
                          <w:szCs w:val="48"/>
                        </w:rPr>
                        <w:t>B</w:t>
                      </w:r>
                      <w:r>
                        <w:rPr>
                          <w:rFonts w:ascii="Calibri" w:hAnsi="Calibri" w:cs="Arial"/>
                          <w:b/>
                          <w:sz w:val="48"/>
                          <w:szCs w:val="48"/>
                        </w:rPr>
                        <w:t xml:space="preserve"> - </w:t>
                      </w:r>
                      <w:r w:rsidR="00AA0F97">
                        <w:rPr>
                          <w:rFonts w:ascii="Calibri" w:hAnsi="Calibri" w:cs="Arial"/>
                          <w:b/>
                          <w:sz w:val="48"/>
                          <w:szCs w:val="48"/>
                        </w:rPr>
                        <w:t>TO LET</w:t>
                      </w:r>
                    </w:p>
                    <w:p w14:paraId="2DADC8E6" w14:textId="77777777" w:rsidR="00AA0F97" w:rsidRPr="00620846" w:rsidRDefault="00AA0F97" w:rsidP="008379CB">
                      <w:pPr>
                        <w:jc w:val="center"/>
                        <w:rPr>
                          <w:rFonts w:ascii="Calibri" w:hAnsi="Calibri" w:cs="Arial"/>
                          <w:b/>
                          <w:sz w:val="48"/>
                          <w:szCs w:val="48"/>
                        </w:rPr>
                      </w:pPr>
                    </w:p>
                    <w:p w14:paraId="7F00E682" w14:textId="77777777" w:rsidR="00AA0F97" w:rsidRPr="00620846" w:rsidRDefault="00AA0F97" w:rsidP="008379CB">
                      <w:pPr>
                        <w:jc w:val="center"/>
                        <w:rPr>
                          <w:rFonts w:ascii="Calibri" w:hAnsi="Calibri"/>
                          <w:sz w:val="48"/>
                          <w:szCs w:val="48"/>
                        </w:rPr>
                      </w:pPr>
                    </w:p>
                  </w:txbxContent>
                </v:textbox>
              </v:shape>
            </w:pict>
          </mc:Fallback>
        </mc:AlternateContent>
      </w:r>
    </w:p>
    <w:p w14:paraId="56790E0F" w14:textId="77777777" w:rsidR="008379CB" w:rsidRPr="004923FB" w:rsidRDefault="008379CB" w:rsidP="008379CB">
      <w:pPr>
        <w:rPr>
          <w:rFonts w:ascii="Arial" w:hAnsi="Arial" w:cs="Arial"/>
          <w:sz w:val="22"/>
          <w:szCs w:val="22"/>
        </w:rPr>
      </w:pPr>
    </w:p>
    <w:p w14:paraId="7D1D40E5" w14:textId="77777777" w:rsidR="008379CB" w:rsidRPr="004923FB" w:rsidRDefault="008379CB" w:rsidP="008379CB">
      <w:pPr>
        <w:rPr>
          <w:rFonts w:ascii="Arial" w:hAnsi="Arial" w:cs="Arial"/>
          <w:sz w:val="22"/>
          <w:szCs w:val="22"/>
        </w:rPr>
      </w:pPr>
    </w:p>
    <w:p w14:paraId="664F7D29" w14:textId="77777777" w:rsidR="008379CB" w:rsidRPr="004923FB" w:rsidRDefault="008379CB" w:rsidP="008379CB">
      <w:pPr>
        <w:rPr>
          <w:rFonts w:ascii="Arial" w:hAnsi="Arial" w:cs="Arial"/>
          <w:sz w:val="22"/>
          <w:szCs w:val="22"/>
        </w:rPr>
      </w:pPr>
    </w:p>
    <w:p w14:paraId="1281845C" w14:textId="77777777" w:rsidR="008379CB" w:rsidRPr="004923FB" w:rsidRDefault="008379CB" w:rsidP="008379CB">
      <w:pPr>
        <w:rPr>
          <w:rFonts w:ascii="Arial" w:hAnsi="Arial" w:cs="Arial"/>
          <w:sz w:val="22"/>
          <w:szCs w:val="22"/>
        </w:rPr>
      </w:pPr>
    </w:p>
    <w:p w14:paraId="0DBF7792" w14:textId="77777777" w:rsidR="008379CB" w:rsidRPr="004923FB" w:rsidRDefault="008379CB" w:rsidP="008379CB">
      <w:pPr>
        <w:rPr>
          <w:rFonts w:ascii="Arial" w:hAnsi="Arial" w:cs="Arial"/>
          <w:sz w:val="22"/>
          <w:szCs w:val="22"/>
        </w:rPr>
      </w:pPr>
    </w:p>
    <w:p w14:paraId="055ACDB8" w14:textId="77777777" w:rsidR="008379CB" w:rsidRPr="004923FB" w:rsidRDefault="008379CB" w:rsidP="008379CB">
      <w:pPr>
        <w:rPr>
          <w:rFonts w:ascii="Arial" w:hAnsi="Arial" w:cs="Arial"/>
          <w:sz w:val="22"/>
          <w:szCs w:val="22"/>
        </w:rPr>
      </w:pPr>
    </w:p>
    <w:p w14:paraId="0792CFBC" w14:textId="77777777" w:rsidR="008379CB" w:rsidRPr="004923FB" w:rsidRDefault="008379CB" w:rsidP="008379CB">
      <w:pPr>
        <w:jc w:val="center"/>
        <w:rPr>
          <w:rFonts w:ascii="Arial" w:hAnsi="Arial" w:cs="Arial"/>
          <w:noProof/>
          <w:sz w:val="22"/>
          <w:szCs w:val="22"/>
          <w:lang w:eastAsia="en-GB"/>
        </w:rPr>
      </w:pPr>
    </w:p>
    <w:p w14:paraId="26380224" w14:textId="77777777" w:rsidR="008379CB" w:rsidRPr="004923FB" w:rsidRDefault="008379CB" w:rsidP="008379CB">
      <w:pPr>
        <w:rPr>
          <w:rFonts w:ascii="Arial" w:hAnsi="Arial" w:cs="Arial"/>
          <w:noProof/>
          <w:sz w:val="22"/>
          <w:szCs w:val="22"/>
          <w:lang w:eastAsia="en-GB"/>
        </w:rPr>
      </w:pPr>
    </w:p>
    <w:p w14:paraId="3DA30F05" w14:textId="1F4423EF" w:rsidR="00BB6F5E" w:rsidRPr="00BB6F5E" w:rsidRDefault="00BB6F5E" w:rsidP="00BB6F5E">
      <w:pPr>
        <w:jc w:val="center"/>
        <w:rPr>
          <w:rFonts w:ascii="Arial" w:hAnsi="Arial" w:cs="Arial"/>
          <w:noProof/>
          <w:sz w:val="22"/>
          <w:szCs w:val="22"/>
          <w:lang w:eastAsia="en-GB"/>
        </w:rPr>
      </w:pPr>
      <w:r w:rsidRPr="00BB6F5E">
        <w:rPr>
          <w:rFonts w:ascii="Arial" w:hAnsi="Arial" w:cs="Arial"/>
          <w:noProof/>
          <w:sz w:val="22"/>
          <w:szCs w:val="22"/>
          <w:lang w:eastAsia="en-GB"/>
        </w:rPr>
        <w:drawing>
          <wp:inline distT="0" distB="0" distL="0" distR="0" wp14:anchorId="116DD578" wp14:editId="7BA913C4">
            <wp:extent cx="4943475" cy="3707606"/>
            <wp:effectExtent l="0" t="0" r="0" b="7620"/>
            <wp:docPr id="15340450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4732" cy="3708549"/>
                    </a:xfrm>
                    <a:prstGeom prst="rect">
                      <a:avLst/>
                    </a:prstGeom>
                    <a:noFill/>
                    <a:ln>
                      <a:noFill/>
                    </a:ln>
                  </pic:spPr>
                </pic:pic>
              </a:graphicData>
            </a:graphic>
          </wp:inline>
        </w:drawing>
      </w:r>
    </w:p>
    <w:p w14:paraId="4DB6E450" w14:textId="0B203805" w:rsidR="008379CB" w:rsidRPr="004923FB" w:rsidRDefault="008379CB" w:rsidP="008379CB">
      <w:pPr>
        <w:jc w:val="center"/>
        <w:rPr>
          <w:rFonts w:ascii="Arial" w:hAnsi="Arial" w:cs="Arial"/>
          <w:noProof/>
          <w:sz w:val="22"/>
          <w:szCs w:val="22"/>
          <w:lang w:eastAsia="en-GB"/>
        </w:rPr>
      </w:pPr>
    </w:p>
    <w:p w14:paraId="7C61A49B" w14:textId="77777777" w:rsidR="008379CB" w:rsidRPr="004923FB" w:rsidRDefault="008379CB" w:rsidP="008379CB">
      <w:pPr>
        <w:rPr>
          <w:rFonts w:ascii="Arial" w:hAnsi="Arial" w:cs="Arial"/>
          <w:sz w:val="22"/>
          <w:szCs w:val="22"/>
        </w:rPr>
      </w:pPr>
      <w:r w:rsidRPr="004923FB">
        <w:rPr>
          <w:rFonts w:ascii="Arial" w:hAnsi="Arial" w:cs="Arial"/>
          <w:sz w:val="22"/>
          <w:szCs w:val="22"/>
        </w:rPr>
        <w:tab/>
      </w:r>
    </w:p>
    <w:p w14:paraId="48F4BC74" w14:textId="77777777" w:rsidR="008379CB" w:rsidRPr="004923FB" w:rsidRDefault="005A1FF1" w:rsidP="008379CB">
      <w:pPr>
        <w:tabs>
          <w:tab w:val="left" w:pos="972"/>
        </w:tabs>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74B22A73" wp14:editId="72136AA5">
                <wp:simplePos x="0" y="0"/>
                <wp:positionH relativeFrom="column">
                  <wp:posOffset>180975</wp:posOffset>
                </wp:positionH>
                <wp:positionV relativeFrom="paragraph">
                  <wp:posOffset>9525</wp:posOffset>
                </wp:positionV>
                <wp:extent cx="6124575" cy="3267075"/>
                <wp:effectExtent l="0" t="0" r="28575" b="2857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267075"/>
                        </a:xfrm>
                        <a:prstGeom prst="rect">
                          <a:avLst/>
                        </a:prstGeom>
                        <a:solidFill>
                          <a:sysClr val="window" lastClr="FFFFFF"/>
                        </a:solidFill>
                        <a:ln w="6350">
                          <a:solidFill>
                            <a:prstClr val="black"/>
                          </a:solidFill>
                        </a:ln>
                        <a:effectLst/>
                      </wps:spPr>
                      <wps:txbx>
                        <w:txbxContent>
                          <w:p w14:paraId="43C2B1E1" w14:textId="77777777" w:rsidR="00AA0F97" w:rsidRDefault="00AA0F97" w:rsidP="00D06AC4"/>
                          <w:p w14:paraId="1F2ECF38" w14:textId="77777777" w:rsidR="00AA0F97" w:rsidRPr="00D06AC4" w:rsidRDefault="00AA0F97" w:rsidP="00D06AC4">
                            <w:pPr>
                              <w:autoSpaceDE w:val="0"/>
                              <w:autoSpaceDN w:val="0"/>
                              <w:adjustRightInd w:val="0"/>
                              <w:rPr>
                                <w:rFonts w:ascii="Helvetica" w:eastAsia="Calibri" w:hAnsi="Helvetica" w:cs="Helvetica"/>
                                <w:sz w:val="28"/>
                                <w:szCs w:val="28"/>
                              </w:rPr>
                            </w:pPr>
                          </w:p>
                          <w:p w14:paraId="61D05FF3"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 xml:space="preserve">Located as part of a </w:t>
                            </w:r>
                            <w:r>
                              <w:rPr>
                                <w:rFonts w:ascii="Arial" w:hAnsi="Arial" w:cs="Arial"/>
                                <w:sz w:val="28"/>
                                <w:szCs w:val="28"/>
                              </w:rPr>
                              <w:t xml:space="preserve">group of craft-based businesses </w:t>
                            </w:r>
                            <w:r w:rsidRPr="00EC1E4A">
                              <w:rPr>
                                <w:rFonts w:ascii="Arial" w:hAnsi="Arial" w:cs="Arial"/>
                                <w:sz w:val="28"/>
                                <w:szCs w:val="28"/>
                              </w:rPr>
                              <w:t xml:space="preserve">in the popular </w:t>
                            </w:r>
                            <w:proofErr w:type="spellStart"/>
                            <w:r w:rsidRPr="00EC1E4A">
                              <w:rPr>
                                <w:rFonts w:ascii="Arial" w:hAnsi="Arial" w:cs="Arial"/>
                                <w:sz w:val="28"/>
                                <w:szCs w:val="28"/>
                              </w:rPr>
                              <w:t>Markeaton</w:t>
                            </w:r>
                            <w:proofErr w:type="spellEnd"/>
                            <w:r w:rsidRPr="00EC1E4A">
                              <w:rPr>
                                <w:rFonts w:ascii="Arial" w:hAnsi="Arial" w:cs="Arial"/>
                                <w:sz w:val="28"/>
                                <w:szCs w:val="28"/>
                              </w:rPr>
                              <w:t xml:space="preserve"> Park</w:t>
                            </w:r>
                            <w:r>
                              <w:rPr>
                                <w:rFonts w:ascii="Arial" w:hAnsi="Arial" w:cs="Arial"/>
                                <w:sz w:val="28"/>
                                <w:szCs w:val="28"/>
                              </w:rPr>
                              <w:t>.</w:t>
                            </w:r>
                          </w:p>
                          <w:p w14:paraId="11FDC77F" w14:textId="77777777" w:rsidR="00AA0F97" w:rsidRDefault="00AA0F97" w:rsidP="00D06AC4">
                            <w:pPr>
                              <w:pStyle w:val="ListParagraph"/>
                              <w:rPr>
                                <w:rFonts w:ascii="Arial" w:hAnsi="Arial" w:cs="Arial"/>
                                <w:sz w:val="28"/>
                                <w:szCs w:val="28"/>
                              </w:rPr>
                            </w:pPr>
                          </w:p>
                          <w:p w14:paraId="1ED91AE2" w14:textId="16350C9E" w:rsidR="00AA0F97" w:rsidRPr="00BB6F5E" w:rsidRDefault="00733C6F" w:rsidP="002815C9">
                            <w:pPr>
                              <w:pStyle w:val="ListParagraph"/>
                              <w:numPr>
                                <w:ilvl w:val="0"/>
                                <w:numId w:val="1"/>
                              </w:numPr>
                              <w:rPr>
                                <w:rFonts w:ascii="Arial" w:hAnsi="Arial" w:cs="Arial"/>
                                <w:sz w:val="28"/>
                                <w:szCs w:val="28"/>
                              </w:rPr>
                            </w:pPr>
                            <w:r w:rsidRPr="00BB6F5E">
                              <w:rPr>
                                <w:rFonts w:ascii="Arial" w:hAnsi="Arial" w:cs="Arial"/>
                                <w:sz w:val="28"/>
                                <w:szCs w:val="28"/>
                              </w:rPr>
                              <w:t xml:space="preserve">Unit </w:t>
                            </w:r>
                            <w:r w:rsidR="00BB6F5E" w:rsidRPr="00BB6F5E">
                              <w:rPr>
                                <w:rFonts w:ascii="Arial" w:hAnsi="Arial" w:cs="Arial"/>
                                <w:sz w:val="28"/>
                                <w:szCs w:val="28"/>
                              </w:rPr>
                              <w:t>B</w:t>
                            </w:r>
                            <w:r w:rsidR="00AA0F97" w:rsidRPr="00BB6F5E">
                              <w:rPr>
                                <w:rFonts w:ascii="Arial" w:hAnsi="Arial" w:cs="Arial"/>
                                <w:sz w:val="28"/>
                                <w:szCs w:val="28"/>
                              </w:rPr>
                              <w:t xml:space="preserve"> </w:t>
                            </w:r>
                            <w:r w:rsidR="00BB6F5E">
                              <w:rPr>
                                <w:rFonts w:ascii="Arial" w:hAnsi="Arial" w:cs="Arial"/>
                                <w:sz w:val="28"/>
                                <w:szCs w:val="28"/>
                              </w:rPr>
                              <w:t xml:space="preserve">525 </w:t>
                            </w:r>
                            <w:proofErr w:type="spellStart"/>
                            <w:r w:rsidR="00BB6F5E">
                              <w:rPr>
                                <w:rFonts w:ascii="Arial" w:hAnsi="Arial" w:cs="Arial"/>
                                <w:sz w:val="28"/>
                                <w:szCs w:val="28"/>
                              </w:rPr>
                              <w:t>sqft</w:t>
                            </w:r>
                            <w:proofErr w:type="spellEnd"/>
                          </w:p>
                          <w:p w14:paraId="09E92034" w14:textId="181081BA" w:rsidR="00AA0F97" w:rsidRDefault="00733C6F" w:rsidP="00EC1E4A">
                            <w:pPr>
                              <w:pStyle w:val="ListParagraph"/>
                              <w:numPr>
                                <w:ilvl w:val="0"/>
                                <w:numId w:val="1"/>
                              </w:numPr>
                              <w:rPr>
                                <w:rFonts w:ascii="Arial" w:hAnsi="Arial" w:cs="Arial"/>
                                <w:sz w:val="28"/>
                                <w:szCs w:val="28"/>
                              </w:rPr>
                            </w:pPr>
                            <w:r>
                              <w:rPr>
                                <w:rFonts w:ascii="Arial" w:hAnsi="Arial" w:cs="Arial"/>
                                <w:sz w:val="28"/>
                                <w:szCs w:val="28"/>
                              </w:rPr>
                              <w:t>Rent £</w:t>
                            </w:r>
                            <w:r w:rsidR="00BB6F5E">
                              <w:rPr>
                                <w:rFonts w:ascii="Arial" w:hAnsi="Arial" w:cs="Arial"/>
                                <w:sz w:val="28"/>
                                <w:szCs w:val="28"/>
                              </w:rPr>
                              <w:t>5,500</w:t>
                            </w:r>
                            <w:r w:rsidR="00AA0F97">
                              <w:rPr>
                                <w:rFonts w:ascii="Arial" w:hAnsi="Arial" w:cs="Arial"/>
                                <w:sz w:val="28"/>
                                <w:szCs w:val="28"/>
                              </w:rPr>
                              <w:t xml:space="preserve"> p</w:t>
                            </w:r>
                            <w:r w:rsidR="00BA21A2">
                              <w:rPr>
                                <w:rFonts w:ascii="Arial" w:hAnsi="Arial" w:cs="Arial"/>
                                <w:sz w:val="28"/>
                                <w:szCs w:val="28"/>
                              </w:rPr>
                              <w:t>/</w:t>
                            </w:r>
                            <w:r w:rsidR="00AA0F97">
                              <w:rPr>
                                <w:rFonts w:ascii="Arial" w:hAnsi="Arial" w:cs="Arial"/>
                                <w:sz w:val="28"/>
                                <w:szCs w:val="28"/>
                              </w:rPr>
                              <w:t>a</w:t>
                            </w:r>
                          </w:p>
                          <w:p w14:paraId="4F852509" w14:textId="77777777" w:rsidR="00AA0F97" w:rsidRPr="007A6311" w:rsidRDefault="00AA0F97" w:rsidP="007A6311">
                            <w:pPr>
                              <w:rPr>
                                <w:rFonts w:ascii="Arial" w:hAnsi="Arial" w:cs="Arial"/>
                                <w:sz w:val="28"/>
                                <w:szCs w:val="28"/>
                              </w:rPr>
                            </w:pPr>
                          </w:p>
                          <w:p w14:paraId="41EAA24F"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Expressions of</w:t>
                            </w:r>
                            <w:r>
                              <w:rPr>
                                <w:rFonts w:ascii="Arial" w:hAnsi="Arial" w:cs="Arial"/>
                                <w:sz w:val="28"/>
                                <w:szCs w:val="28"/>
                              </w:rPr>
                              <w:t xml:space="preserve"> interest sought</w:t>
                            </w:r>
                          </w:p>
                          <w:p w14:paraId="61619AF2" w14:textId="77777777" w:rsidR="00AA0F97" w:rsidRPr="00EC1E4A" w:rsidRDefault="00AA0F97" w:rsidP="007A6311">
                            <w:pPr>
                              <w:pStyle w:val="ListParagraph"/>
                              <w:rPr>
                                <w:rFonts w:ascii="Arial" w:hAnsi="Arial" w:cs="Arial"/>
                                <w:sz w:val="28"/>
                                <w:szCs w:val="28"/>
                              </w:rPr>
                            </w:pPr>
                          </w:p>
                          <w:p w14:paraId="54841065" w14:textId="05762A26" w:rsidR="00BA21A2" w:rsidRDefault="00AA0F97" w:rsidP="0065259C">
                            <w:pPr>
                              <w:pStyle w:val="ListParagraph"/>
                              <w:numPr>
                                <w:ilvl w:val="0"/>
                                <w:numId w:val="1"/>
                              </w:numPr>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For further inform</w:t>
                            </w:r>
                            <w:r w:rsidR="00BA21A2" w:rsidRPr="00BA21A2">
                              <w:rPr>
                                <w:rFonts w:ascii="Helvetica" w:eastAsia="Calibri" w:hAnsi="Helvetica" w:cs="Helvetica"/>
                                <w:sz w:val="28"/>
                                <w:szCs w:val="28"/>
                              </w:rPr>
                              <w:t xml:space="preserve">ation contact James Tilford at </w:t>
                            </w:r>
                            <w:hyperlink r:id="rId10" w:history="1">
                              <w:r w:rsidR="00BA21A2" w:rsidRPr="008C2E79">
                                <w:rPr>
                                  <w:rStyle w:val="Hyperlink"/>
                                  <w:rFonts w:ascii="Helvetica" w:eastAsia="Calibri" w:hAnsi="Helvetica" w:cs="Helvetica"/>
                                  <w:sz w:val="28"/>
                                  <w:szCs w:val="28"/>
                                </w:rPr>
                                <w:t>james.tilford@derby.gov.uk</w:t>
                              </w:r>
                            </w:hyperlink>
                          </w:p>
                          <w:p w14:paraId="213BAC87" w14:textId="77777777" w:rsidR="00BA21A2" w:rsidRPr="00BA21A2" w:rsidRDefault="00BA21A2" w:rsidP="00BA21A2">
                            <w:pPr>
                              <w:pStyle w:val="ListParagraph"/>
                              <w:rPr>
                                <w:rFonts w:ascii="Helvetica" w:eastAsia="Calibri" w:hAnsi="Helvetica" w:cs="Helvetica"/>
                                <w:sz w:val="28"/>
                                <w:szCs w:val="28"/>
                              </w:rPr>
                            </w:pPr>
                          </w:p>
                          <w:p w14:paraId="7882257B" w14:textId="35A27F6B" w:rsidR="00AA0F97" w:rsidRPr="00BA21A2" w:rsidRDefault="00BA21A2" w:rsidP="00BA21A2">
                            <w:pPr>
                              <w:pStyle w:val="ListParagraph"/>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Or on 07741091339</w:t>
                            </w:r>
                          </w:p>
                          <w:p w14:paraId="33E4CB48" w14:textId="77777777" w:rsidR="00AA0F97" w:rsidRDefault="00AA0F97" w:rsidP="007A6311">
                            <w:pPr>
                              <w:pStyle w:val="ListParagraph"/>
                              <w:autoSpaceDE w:val="0"/>
                              <w:autoSpaceDN w:val="0"/>
                              <w:adjustRightIn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B22A73" id="Text Box 1" o:spid="_x0000_s1027" type="#_x0000_t202" style="position:absolute;margin-left:14.25pt;margin-top:.75pt;width:482.25pt;height:2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" fillcolor="window" strokeweight=".5pt">
                <v:path arrowok="t"/>
                <v:textbox>
                  <w:txbxContent>
                    <w:p w14:paraId="43C2B1E1" w14:textId="77777777" w:rsidR="00AA0F97" w:rsidRDefault="00AA0F97" w:rsidP="00D06AC4"/>
                    <w:p w14:paraId="1F2ECF38" w14:textId="77777777" w:rsidR="00AA0F97" w:rsidRPr="00D06AC4" w:rsidRDefault="00AA0F97" w:rsidP="00D06AC4">
                      <w:pPr>
                        <w:autoSpaceDE w:val="0"/>
                        <w:autoSpaceDN w:val="0"/>
                        <w:adjustRightInd w:val="0"/>
                        <w:rPr>
                          <w:rFonts w:ascii="Helvetica" w:eastAsia="Calibri" w:hAnsi="Helvetica" w:cs="Helvetica"/>
                          <w:sz w:val="28"/>
                          <w:szCs w:val="28"/>
                        </w:rPr>
                      </w:pPr>
                    </w:p>
                    <w:p w14:paraId="61D05FF3"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 xml:space="preserve">Located as part of a </w:t>
                      </w:r>
                      <w:r>
                        <w:rPr>
                          <w:rFonts w:ascii="Arial" w:hAnsi="Arial" w:cs="Arial"/>
                          <w:sz w:val="28"/>
                          <w:szCs w:val="28"/>
                        </w:rPr>
                        <w:t xml:space="preserve">group of craft-based businesses </w:t>
                      </w:r>
                      <w:r w:rsidRPr="00EC1E4A">
                        <w:rPr>
                          <w:rFonts w:ascii="Arial" w:hAnsi="Arial" w:cs="Arial"/>
                          <w:sz w:val="28"/>
                          <w:szCs w:val="28"/>
                        </w:rPr>
                        <w:t xml:space="preserve">in the popular </w:t>
                      </w:r>
                      <w:proofErr w:type="spellStart"/>
                      <w:r w:rsidRPr="00EC1E4A">
                        <w:rPr>
                          <w:rFonts w:ascii="Arial" w:hAnsi="Arial" w:cs="Arial"/>
                          <w:sz w:val="28"/>
                          <w:szCs w:val="28"/>
                        </w:rPr>
                        <w:t>Markeaton</w:t>
                      </w:r>
                      <w:proofErr w:type="spellEnd"/>
                      <w:r w:rsidRPr="00EC1E4A">
                        <w:rPr>
                          <w:rFonts w:ascii="Arial" w:hAnsi="Arial" w:cs="Arial"/>
                          <w:sz w:val="28"/>
                          <w:szCs w:val="28"/>
                        </w:rPr>
                        <w:t xml:space="preserve"> Park</w:t>
                      </w:r>
                      <w:r>
                        <w:rPr>
                          <w:rFonts w:ascii="Arial" w:hAnsi="Arial" w:cs="Arial"/>
                          <w:sz w:val="28"/>
                          <w:szCs w:val="28"/>
                        </w:rPr>
                        <w:t>.</w:t>
                      </w:r>
                    </w:p>
                    <w:p w14:paraId="11FDC77F" w14:textId="77777777" w:rsidR="00AA0F97" w:rsidRDefault="00AA0F97" w:rsidP="00D06AC4">
                      <w:pPr>
                        <w:pStyle w:val="ListParagraph"/>
                        <w:rPr>
                          <w:rFonts w:ascii="Arial" w:hAnsi="Arial" w:cs="Arial"/>
                          <w:sz w:val="28"/>
                          <w:szCs w:val="28"/>
                        </w:rPr>
                      </w:pPr>
                    </w:p>
                    <w:p w14:paraId="1ED91AE2" w14:textId="16350C9E" w:rsidR="00AA0F97" w:rsidRPr="00BB6F5E" w:rsidRDefault="00733C6F" w:rsidP="002815C9">
                      <w:pPr>
                        <w:pStyle w:val="ListParagraph"/>
                        <w:numPr>
                          <w:ilvl w:val="0"/>
                          <w:numId w:val="1"/>
                        </w:numPr>
                        <w:rPr>
                          <w:rFonts w:ascii="Arial" w:hAnsi="Arial" w:cs="Arial"/>
                          <w:sz w:val="28"/>
                          <w:szCs w:val="28"/>
                        </w:rPr>
                      </w:pPr>
                      <w:r w:rsidRPr="00BB6F5E">
                        <w:rPr>
                          <w:rFonts w:ascii="Arial" w:hAnsi="Arial" w:cs="Arial"/>
                          <w:sz w:val="28"/>
                          <w:szCs w:val="28"/>
                        </w:rPr>
                        <w:t xml:space="preserve">Unit </w:t>
                      </w:r>
                      <w:r w:rsidR="00BB6F5E" w:rsidRPr="00BB6F5E">
                        <w:rPr>
                          <w:rFonts w:ascii="Arial" w:hAnsi="Arial" w:cs="Arial"/>
                          <w:sz w:val="28"/>
                          <w:szCs w:val="28"/>
                        </w:rPr>
                        <w:t>B</w:t>
                      </w:r>
                      <w:r w:rsidR="00AA0F97" w:rsidRPr="00BB6F5E">
                        <w:rPr>
                          <w:rFonts w:ascii="Arial" w:hAnsi="Arial" w:cs="Arial"/>
                          <w:sz w:val="28"/>
                          <w:szCs w:val="28"/>
                        </w:rPr>
                        <w:t xml:space="preserve"> </w:t>
                      </w:r>
                      <w:r w:rsidR="00BB6F5E">
                        <w:rPr>
                          <w:rFonts w:ascii="Arial" w:hAnsi="Arial" w:cs="Arial"/>
                          <w:sz w:val="28"/>
                          <w:szCs w:val="28"/>
                        </w:rPr>
                        <w:t xml:space="preserve">525 </w:t>
                      </w:r>
                      <w:proofErr w:type="spellStart"/>
                      <w:r w:rsidR="00BB6F5E">
                        <w:rPr>
                          <w:rFonts w:ascii="Arial" w:hAnsi="Arial" w:cs="Arial"/>
                          <w:sz w:val="28"/>
                          <w:szCs w:val="28"/>
                        </w:rPr>
                        <w:t>sqft</w:t>
                      </w:r>
                      <w:proofErr w:type="spellEnd"/>
                    </w:p>
                    <w:p w14:paraId="09E92034" w14:textId="181081BA" w:rsidR="00AA0F97" w:rsidRDefault="00733C6F" w:rsidP="00EC1E4A">
                      <w:pPr>
                        <w:pStyle w:val="ListParagraph"/>
                        <w:numPr>
                          <w:ilvl w:val="0"/>
                          <w:numId w:val="1"/>
                        </w:numPr>
                        <w:rPr>
                          <w:rFonts w:ascii="Arial" w:hAnsi="Arial" w:cs="Arial"/>
                          <w:sz w:val="28"/>
                          <w:szCs w:val="28"/>
                        </w:rPr>
                      </w:pPr>
                      <w:r>
                        <w:rPr>
                          <w:rFonts w:ascii="Arial" w:hAnsi="Arial" w:cs="Arial"/>
                          <w:sz w:val="28"/>
                          <w:szCs w:val="28"/>
                        </w:rPr>
                        <w:t>Rent £</w:t>
                      </w:r>
                      <w:r w:rsidR="00BB6F5E">
                        <w:rPr>
                          <w:rFonts w:ascii="Arial" w:hAnsi="Arial" w:cs="Arial"/>
                          <w:sz w:val="28"/>
                          <w:szCs w:val="28"/>
                        </w:rPr>
                        <w:t>5,500</w:t>
                      </w:r>
                      <w:r w:rsidR="00AA0F97">
                        <w:rPr>
                          <w:rFonts w:ascii="Arial" w:hAnsi="Arial" w:cs="Arial"/>
                          <w:sz w:val="28"/>
                          <w:szCs w:val="28"/>
                        </w:rPr>
                        <w:t xml:space="preserve"> p</w:t>
                      </w:r>
                      <w:r w:rsidR="00BA21A2">
                        <w:rPr>
                          <w:rFonts w:ascii="Arial" w:hAnsi="Arial" w:cs="Arial"/>
                          <w:sz w:val="28"/>
                          <w:szCs w:val="28"/>
                        </w:rPr>
                        <w:t>/</w:t>
                      </w:r>
                      <w:r w:rsidR="00AA0F97">
                        <w:rPr>
                          <w:rFonts w:ascii="Arial" w:hAnsi="Arial" w:cs="Arial"/>
                          <w:sz w:val="28"/>
                          <w:szCs w:val="28"/>
                        </w:rPr>
                        <w:t>a</w:t>
                      </w:r>
                    </w:p>
                    <w:p w14:paraId="4F852509" w14:textId="77777777" w:rsidR="00AA0F97" w:rsidRPr="007A6311" w:rsidRDefault="00AA0F97" w:rsidP="007A6311">
                      <w:pPr>
                        <w:rPr>
                          <w:rFonts w:ascii="Arial" w:hAnsi="Arial" w:cs="Arial"/>
                          <w:sz w:val="28"/>
                          <w:szCs w:val="28"/>
                        </w:rPr>
                      </w:pPr>
                    </w:p>
                    <w:p w14:paraId="41EAA24F"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Expressions of</w:t>
                      </w:r>
                      <w:r>
                        <w:rPr>
                          <w:rFonts w:ascii="Arial" w:hAnsi="Arial" w:cs="Arial"/>
                          <w:sz w:val="28"/>
                          <w:szCs w:val="28"/>
                        </w:rPr>
                        <w:t xml:space="preserve"> interest sought</w:t>
                      </w:r>
                    </w:p>
                    <w:p w14:paraId="61619AF2" w14:textId="77777777" w:rsidR="00AA0F97" w:rsidRPr="00EC1E4A" w:rsidRDefault="00AA0F97" w:rsidP="007A6311">
                      <w:pPr>
                        <w:pStyle w:val="ListParagraph"/>
                        <w:rPr>
                          <w:rFonts w:ascii="Arial" w:hAnsi="Arial" w:cs="Arial"/>
                          <w:sz w:val="28"/>
                          <w:szCs w:val="28"/>
                        </w:rPr>
                      </w:pPr>
                    </w:p>
                    <w:p w14:paraId="54841065" w14:textId="05762A26" w:rsidR="00BA21A2" w:rsidRDefault="00AA0F97" w:rsidP="0065259C">
                      <w:pPr>
                        <w:pStyle w:val="ListParagraph"/>
                        <w:numPr>
                          <w:ilvl w:val="0"/>
                          <w:numId w:val="1"/>
                        </w:numPr>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For further inform</w:t>
                      </w:r>
                      <w:r w:rsidR="00BA21A2" w:rsidRPr="00BA21A2">
                        <w:rPr>
                          <w:rFonts w:ascii="Helvetica" w:eastAsia="Calibri" w:hAnsi="Helvetica" w:cs="Helvetica"/>
                          <w:sz w:val="28"/>
                          <w:szCs w:val="28"/>
                        </w:rPr>
                        <w:t xml:space="preserve">ation contact James Tilford at </w:t>
                      </w:r>
                      <w:hyperlink r:id="rId11" w:history="1">
                        <w:r w:rsidR="00BA21A2" w:rsidRPr="008C2E79">
                          <w:rPr>
                            <w:rStyle w:val="Hyperlink"/>
                            <w:rFonts w:ascii="Helvetica" w:eastAsia="Calibri" w:hAnsi="Helvetica" w:cs="Helvetica"/>
                            <w:sz w:val="28"/>
                            <w:szCs w:val="28"/>
                          </w:rPr>
                          <w:t>james.tilford@derby.gov.uk</w:t>
                        </w:r>
                      </w:hyperlink>
                    </w:p>
                    <w:p w14:paraId="213BAC87" w14:textId="77777777" w:rsidR="00BA21A2" w:rsidRPr="00BA21A2" w:rsidRDefault="00BA21A2" w:rsidP="00BA21A2">
                      <w:pPr>
                        <w:pStyle w:val="ListParagraph"/>
                        <w:rPr>
                          <w:rFonts w:ascii="Helvetica" w:eastAsia="Calibri" w:hAnsi="Helvetica" w:cs="Helvetica"/>
                          <w:sz w:val="28"/>
                          <w:szCs w:val="28"/>
                        </w:rPr>
                      </w:pPr>
                    </w:p>
                    <w:p w14:paraId="7882257B" w14:textId="35A27F6B" w:rsidR="00AA0F97" w:rsidRPr="00BA21A2" w:rsidRDefault="00BA21A2" w:rsidP="00BA21A2">
                      <w:pPr>
                        <w:pStyle w:val="ListParagraph"/>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Or on 07741091339</w:t>
                      </w:r>
                    </w:p>
                    <w:p w14:paraId="33E4CB48" w14:textId="77777777" w:rsidR="00AA0F97" w:rsidRDefault="00AA0F97" w:rsidP="007A6311">
                      <w:pPr>
                        <w:pStyle w:val="ListParagraph"/>
                        <w:autoSpaceDE w:val="0"/>
                        <w:autoSpaceDN w:val="0"/>
                        <w:adjustRightInd w:val="0"/>
                      </w:pPr>
                    </w:p>
                  </w:txbxContent>
                </v:textbox>
              </v:shape>
            </w:pict>
          </mc:Fallback>
        </mc:AlternateContent>
      </w:r>
    </w:p>
    <w:tbl>
      <w:tblPr>
        <w:tblpPr w:leftFromText="180" w:rightFromText="180" w:vertAnchor="page" w:horzAnchor="margin" w:tblpY="1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63"/>
      </w:tblGrid>
      <w:tr w:rsidR="008379CB" w:rsidRPr="004923FB" w14:paraId="5D038603" w14:textId="77777777" w:rsidTr="008B2F65">
        <w:trPr>
          <w:trHeight w:val="13889"/>
        </w:trPr>
        <w:tc>
          <w:tcPr>
            <w:tcW w:w="5058" w:type="dxa"/>
          </w:tcPr>
          <w:p w14:paraId="6FEE8894" w14:textId="77777777" w:rsidR="008379CB" w:rsidRPr="004923FB" w:rsidRDefault="008379CB" w:rsidP="008B2F65">
            <w:pPr>
              <w:autoSpaceDE w:val="0"/>
              <w:autoSpaceDN w:val="0"/>
              <w:adjustRightInd w:val="0"/>
              <w:rPr>
                <w:rFonts w:ascii="Arial" w:eastAsia="Calibri" w:hAnsi="Arial" w:cs="Arial"/>
                <w:b/>
                <w:bCs/>
                <w:sz w:val="22"/>
                <w:szCs w:val="22"/>
              </w:rPr>
            </w:pPr>
          </w:p>
          <w:p w14:paraId="2CFA78D3" w14:textId="77777777" w:rsidR="008379CB" w:rsidRPr="004923FB" w:rsidRDefault="008379CB" w:rsidP="008B2F65">
            <w:pPr>
              <w:autoSpaceDE w:val="0"/>
              <w:autoSpaceDN w:val="0"/>
              <w:adjustRightInd w:val="0"/>
              <w:rPr>
                <w:rFonts w:ascii="Arial" w:eastAsia="Calibri" w:hAnsi="Arial" w:cs="Arial"/>
                <w:b/>
                <w:bCs/>
                <w:sz w:val="22"/>
                <w:szCs w:val="22"/>
              </w:rPr>
            </w:pPr>
            <w:r w:rsidRPr="004923FB">
              <w:rPr>
                <w:rFonts w:ascii="Arial" w:eastAsia="Calibri" w:hAnsi="Arial" w:cs="Arial"/>
                <w:b/>
                <w:bCs/>
                <w:sz w:val="22"/>
                <w:szCs w:val="22"/>
              </w:rPr>
              <w:t>General</w:t>
            </w:r>
          </w:p>
          <w:p w14:paraId="1FF9EF3A" w14:textId="77777777" w:rsidR="008379CB" w:rsidRPr="004923FB" w:rsidRDefault="008379CB" w:rsidP="008B2F65">
            <w:pPr>
              <w:autoSpaceDE w:val="0"/>
              <w:autoSpaceDN w:val="0"/>
              <w:adjustRightInd w:val="0"/>
              <w:rPr>
                <w:rFonts w:ascii="Arial" w:eastAsia="Calibri" w:hAnsi="Arial" w:cs="Arial"/>
                <w:sz w:val="22"/>
                <w:szCs w:val="22"/>
              </w:rPr>
            </w:pPr>
            <w:r w:rsidRPr="004923FB">
              <w:rPr>
                <w:rFonts w:ascii="Arial" w:eastAsia="Calibri" w:hAnsi="Arial" w:cs="Arial"/>
                <w:sz w:val="22"/>
                <w:szCs w:val="22"/>
              </w:rPr>
              <w:t xml:space="preserve">The units on offer form part of an established </w:t>
            </w:r>
            <w:r w:rsidR="00BF1030">
              <w:rPr>
                <w:rFonts w:ascii="Arial" w:eastAsia="Calibri" w:hAnsi="Arial" w:cs="Arial"/>
                <w:sz w:val="22"/>
                <w:szCs w:val="22"/>
              </w:rPr>
              <w:t>group</w:t>
            </w:r>
            <w:r w:rsidRPr="004923FB">
              <w:rPr>
                <w:rFonts w:ascii="Arial" w:eastAsia="Calibri" w:hAnsi="Arial" w:cs="Arial"/>
                <w:sz w:val="22"/>
                <w:szCs w:val="22"/>
              </w:rPr>
              <w:t xml:space="preserve"> of craft</w:t>
            </w:r>
            <w:r w:rsidR="00302EAC">
              <w:rPr>
                <w:rFonts w:ascii="Arial" w:eastAsia="Calibri" w:hAnsi="Arial" w:cs="Arial"/>
                <w:sz w:val="22"/>
                <w:szCs w:val="22"/>
              </w:rPr>
              <w:t>-based</w:t>
            </w:r>
            <w:r w:rsidRPr="004923FB">
              <w:rPr>
                <w:rFonts w:ascii="Arial" w:eastAsia="Calibri" w:hAnsi="Arial" w:cs="Arial"/>
                <w:sz w:val="22"/>
                <w:szCs w:val="22"/>
              </w:rPr>
              <w:t xml:space="preserve"> businesses, occupying a central position</w:t>
            </w:r>
            <w:r w:rsidR="00FD29D9">
              <w:rPr>
                <w:rFonts w:ascii="Arial" w:eastAsia="Calibri" w:hAnsi="Arial" w:cs="Arial"/>
                <w:sz w:val="22"/>
                <w:szCs w:val="22"/>
              </w:rPr>
              <w:t xml:space="preserve"> </w:t>
            </w:r>
            <w:r w:rsidR="00302EAC">
              <w:rPr>
                <w:rFonts w:ascii="Arial" w:eastAsia="Calibri" w:hAnsi="Arial" w:cs="Arial"/>
                <w:sz w:val="22"/>
                <w:szCs w:val="22"/>
              </w:rPr>
              <w:t>i</w:t>
            </w:r>
            <w:r w:rsidRPr="004923FB">
              <w:rPr>
                <w:rFonts w:ascii="Arial" w:eastAsia="Calibri" w:hAnsi="Arial" w:cs="Arial"/>
                <w:sz w:val="22"/>
                <w:szCs w:val="22"/>
              </w:rPr>
              <w:t xml:space="preserve">n </w:t>
            </w:r>
            <w:proofErr w:type="spellStart"/>
            <w:r w:rsidRPr="004923FB">
              <w:rPr>
                <w:rFonts w:ascii="Arial" w:eastAsia="Calibri" w:hAnsi="Arial" w:cs="Arial"/>
                <w:sz w:val="22"/>
                <w:szCs w:val="22"/>
              </w:rPr>
              <w:t>Markeaton</w:t>
            </w:r>
            <w:proofErr w:type="spellEnd"/>
            <w:r w:rsidRPr="004923FB">
              <w:rPr>
                <w:rFonts w:ascii="Arial" w:eastAsia="Calibri" w:hAnsi="Arial" w:cs="Arial"/>
                <w:sz w:val="22"/>
                <w:szCs w:val="22"/>
              </w:rPr>
              <w:t xml:space="preserve"> Park, Derby.</w:t>
            </w:r>
          </w:p>
          <w:p w14:paraId="525B3CDD" w14:textId="77777777" w:rsidR="008379CB" w:rsidRPr="004923FB" w:rsidRDefault="008379CB" w:rsidP="008B2F65">
            <w:pPr>
              <w:tabs>
                <w:tab w:val="left" w:pos="8895"/>
              </w:tabs>
              <w:rPr>
                <w:rFonts w:ascii="Arial" w:eastAsia="Calibri" w:hAnsi="Arial" w:cs="Arial"/>
                <w:sz w:val="22"/>
                <w:szCs w:val="22"/>
              </w:rPr>
            </w:pPr>
          </w:p>
          <w:p w14:paraId="113ADE5A" w14:textId="77777777" w:rsidR="008379CB" w:rsidRPr="006C0E76" w:rsidRDefault="006C0E76" w:rsidP="008B2F65">
            <w:pPr>
              <w:autoSpaceDE w:val="0"/>
              <w:autoSpaceDN w:val="0"/>
              <w:adjustRightInd w:val="0"/>
              <w:rPr>
                <w:rFonts w:ascii="Arial" w:eastAsia="Calibri" w:hAnsi="Arial" w:cs="Arial"/>
                <w:b/>
                <w:bCs/>
                <w:sz w:val="22"/>
                <w:szCs w:val="22"/>
              </w:rPr>
            </w:pPr>
            <w:r>
              <w:rPr>
                <w:rFonts w:ascii="Arial" w:eastAsia="Calibri" w:hAnsi="Arial" w:cs="Arial"/>
                <w:b/>
                <w:bCs/>
                <w:sz w:val="22"/>
                <w:szCs w:val="22"/>
              </w:rPr>
              <w:t>Location</w:t>
            </w:r>
          </w:p>
          <w:p w14:paraId="1A70E409" w14:textId="77777777" w:rsidR="00413888" w:rsidRDefault="00413888" w:rsidP="008B2F65">
            <w:pPr>
              <w:tabs>
                <w:tab w:val="left" w:pos="8895"/>
              </w:tabs>
              <w:rPr>
                <w:rFonts w:ascii="Arial" w:eastAsia="Calibri" w:hAnsi="Arial" w:cs="Arial"/>
                <w:sz w:val="22"/>
                <w:szCs w:val="22"/>
              </w:rPr>
            </w:pPr>
            <w:proofErr w:type="spellStart"/>
            <w:r>
              <w:rPr>
                <w:rFonts w:ascii="Arial" w:eastAsia="Calibri" w:hAnsi="Arial" w:cs="Arial"/>
                <w:sz w:val="22"/>
                <w:szCs w:val="22"/>
              </w:rPr>
              <w:t>Markeaton</w:t>
            </w:r>
            <w:proofErr w:type="spellEnd"/>
            <w:r>
              <w:rPr>
                <w:rFonts w:ascii="Arial" w:eastAsia="Calibri" w:hAnsi="Arial" w:cs="Arial"/>
                <w:sz w:val="22"/>
                <w:szCs w:val="22"/>
              </w:rPr>
              <w:t xml:space="preserve"> Park Craft Village, </w:t>
            </w:r>
            <w:proofErr w:type="spellStart"/>
            <w:r>
              <w:rPr>
                <w:rFonts w:ascii="Arial" w:eastAsia="Calibri" w:hAnsi="Arial" w:cs="Arial"/>
                <w:sz w:val="22"/>
                <w:szCs w:val="22"/>
              </w:rPr>
              <w:t>Markeaton</w:t>
            </w:r>
            <w:proofErr w:type="spellEnd"/>
            <w:r>
              <w:rPr>
                <w:rFonts w:ascii="Arial" w:eastAsia="Calibri" w:hAnsi="Arial" w:cs="Arial"/>
                <w:sz w:val="22"/>
                <w:szCs w:val="22"/>
              </w:rPr>
              <w:t xml:space="preserve"> Park, Derby.</w:t>
            </w:r>
            <w:r w:rsidR="00EC1E4A">
              <w:rPr>
                <w:rFonts w:ascii="Arial" w:eastAsia="Calibri" w:hAnsi="Arial" w:cs="Arial"/>
                <w:sz w:val="22"/>
                <w:szCs w:val="22"/>
              </w:rPr>
              <w:t xml:space="preserve"> DE22 3BG</w:t>
            </w:r>
          </w:p>
          <w:p w14:paraId="77E8EFBA" w14:textId="77777777" w:rsidR="00413888" w:rsidRDefault="00413888" w:rsidP="008B2F65">
            <w:pPr>
              <w:tabs>
                <w:tab w:val="left" w:pos="8895"/>
              </w:tabs>
              <w:rPr>
                <w:rFonts w:ascii="Arial" w:eastAsia="Calibri" w:hAnsi="Arial" w:cs="Arial"/>
                <w:sz w:val="22"/>
                <w:szCs w:val="22"/>
              </w:rPr>
            </w:pPr>
          </w:p>
          <w:p w14:paraId="3E41B732" w14:textId="77777777" w:rsidR="00413888" w:rsidRDefault="00413888" w:rsidP="008B2F65">
            <w:pPr>
              <w:tabs>
                <w:tab w:val="left" w:pos="8895"/>
              </w:tabs>
              <w:rPr>
                <w:rFonts w:ascii="Arial" w:eastAsia="Calibri" w:hAnsi="Arial" w:cs="Arial"/>
                <w:sz w:val="22"/>
                <w:szCs w:val="22"/>
              </w:rPr>
            </w:pPr>
            <w:r>
              <w:rPr>
                <w:rFonts w:ascii="Arial" w:eastAsia="Calibri" w:hAnsi="Arial" w:cs="Arial"/>
                <w:sz w:val="22"/>
                <w:szCs w:val="22"/>
              </w:rPr>
              <w:t>Located within Derby's premier and most popular park within a set of 18</w:t>
            </w:r>
            <w:r w:rsidRPr="00413888">
              <w:rPr>
                <w:rFonts w:ascii="Arial" w:eastAsia="Calibri" w:hAnsi="Arial" w:cs="Arial"/>
                <w:sz w:val="22"/>
                <w:szCs w:val="22"/>
                <w:vertAlign w:val="superscript"/>
              </w:rPr>
              <w:t>th</w:t>
            </w:r>
            <w:r>
              <w:rPr>
                <w:rFonts w:ascii="Arial" w:eastAsia="Calibri" w:hAnsi="Arial" w:cs="Arial"/>
                <w:sz w:val="22"/>
                <w:szCs w:val="22"/>
              </w:rPr>
              <w:t xml:space="preserve"> century historic outbuildings that were attached to the now demolished </w:t>
            </w:r>
            <w:proofErr w:type="spellStart"/>
            <w:r>
              <w:rPr>
                <w:rFonts w:ascii="Arial" w:eastAsia="Calibri" w:hAnsi="Arial" w:cs="Arial"/>
                <w:sz w:val="22"/>
                <w:szCs w:val="22"/>
              </w:rPr>
              <w:t>Markeaton</w:t>
            </w:r>
            <w:proofErr w:type="spellEnd"/>
            <w:r>
              <w:rPr>
                <w:rFonts w:ascii="Arial" w:eastAsia="Calibri" w:hAnsi="Arial" w:cs="Arial"/>
                <w:sz w:val="22"/>
                <w:szCs w:val="22"/>
              </w:rPr>
              <w:t xml:space="preserve"> Hall.</w:t>
            </w:r>
          </w:p>
          <w:p w14:paraId="7A1DC01E" w14:textId="77777777" w:rsidR="00413888" w:rsidRDefault="00413888" w:rsidP="008B2F65">
            <w:pPr>
              <w:tabs>
                <w:tab w:val="left" w:pos="8895"/>
              </w:tabs>
              <w:rPr>
                <w:rFonts w:ascii="Arial" w:eastAsia="Calibri" w:hAnsi="Arial" w:cs="Arial"/>
                <w:sz w:val="22"/>
                <w:szCs w:val="22"/>
              </w:rPr>
            </w:pPr>
          </w:p>
          <w:p w14:paraId="62603FA0" w14:textId="77777777" w:rsidR="00413888" w:rsidRDefault="00413888" w:rsidP="008B2F65">
            <w:pPr>
              <w:tabs>
                <w:tab w:val="left" w:pos="8895"/>
              </w:tabs>
              <w:rPr>
                <w:rFonts w:ascii="Arial" w:eastAsia="Calibri" w:hAnsi="Arial" w:cs="Arial"/>
                <w:sz w:val="22"/>
                <w:szCs w:val="22"/>
              </w:rPr>
            </w:pPr>
            <w:r>
              <w:rPr>
                <w:rFonts w:ascii="Arial" w:eastAsia="Calibri" w:hAnsi="Arial" w:cs="Arial"/>
                <w:sz w:val="22"/>
                <w:szCs w:val="22"/>
              </w:rPr>
              <w:t>The C</w:t>
            </w:r>
            <w:r w:rsidR="008379CB" w:rsidRPr="004923FB">
              <w:rPr>
                <w:rFonts w:ascii="Arial" w:eastAsia="Calibri" w:hAnsi="Arial" w:cs="Arial"/>
                <w:sz w:val="22"/>
                <w:szCs w:val="22"/>
              </w:rPr>
              <w:t>raft</w:t>
            </w:r>
            <w:r>
              <w:rPr>
                <w:rFonts w:ascii="Arial" w:eastAsia="Calibri" w:hAnsi="Arial" w:cs="Arial"/>
                <w:sz w:val="22"/>
                <w:szCs w:val="22"/>
              </w:rPr>
              <w:t xml:space="preserve"> Village comprises a mix of established craft businesses surrounding a courtyard. The Craft Village </w:t>
            </w:r>
            <w:r w:rsidR="00770317">
              <w:rPr>
                <w:rFonts w:ascii="Arial" w:eastAsia="Calibri" w:hAnsi="Arial" w:cs="Arial"/>
                <w:sz w:val="22"/>
                <w:szCs w:val="22"/>
              </w:rPr>
              <w:t>has undergone</w:t>
            </w:r>
            <w:r>
              <w:rPr>
                <w:rFonts w:ascii="Arial" w:eastAsia="Calibri" w:hAnsi="Arial" w:cs="Arial"/>
                <w:sz w:val="22"/>
                <w:szCs w:val="22"/>
              </w:rPr>
              <w:t xml:space="preserve"> some restoration and refurbishment work</w:t>
            </w:r>
            <w:r w:rsidR="00E92BA7">
              <w:rPr>
                <w:rFonts w:ascii="Arial" w:eastAsia="Calibri" w:hAnsi="Arial" w:cs="Arial"/>
                <w:sz w:val="22"/>
                <w:szCs w:val="22"/>
              </w:rPr>
              <w:t xml:space="preserve"> including the transformation of the adjacent Orangery </w:t>
            </w:r>
            <w:r w:rsidR="00302EAC">
              <w:rPr>
                <w:rFonts w:ascii="Arial" w:eastAsia="Calibri" w:hAnsi="Arial" w:cs="Arial"/>
                <w:sz w:val="22"/>
                <w:szCs w:val="22"/>
              </w:rPr>
              <w:t xml:space="preserve">Café funded as part of the </w:t>
            </w:r>
            <w:proofErr w:type="spellStart"/>
            <w:r w:rsidR="00302EAC">
              <w:rPr>
                <w:rFonts w:ascii="Arial" w:eastAsia="Calibri" w:hAnsi="Arial" w:cs="Arial"/>
                <w:sz w:val="22"/>
                <w:szCs w:val="22"/>
              </w:rPr>
              <w:t>Markeaton</w:t>
            </w:r>
            <w:proofErr w:type="spellEnd"/>
            <w:r w:rsidR="00302EAC">
              <w:rPr>
                <w:rFonts w:ascii="Arial" w:eastAsia="Calibri" w:hAnsi="Arial" w:cs="Arial"/>
                <w:sz w:val="22"/>
                <w:szCs w:val="22"/>
              </w:rPr>
              <w:t xml:space="preserve"> Park Restoration Project</w:t>
            </w:r>
            <w:r>
              <w:rPr>
                <w:rFonts w:ascii="Arial" w:eastAsia="Calibri" w:hAnsi="Arial" w:cs="Arial"/>
                <w:sz w:val="22"/>
                <w:szCs w:val="22"/>
              </w:rPr>
              <w:t>.</w:t>
            </w:r>
          </w:p>
          <w:p w14:paraId="2175B95D" w14:textId="77777777" w:rsidR="00413888" w:rsidRDefault="00413888" w:rsidP="008B2F65">
            <w:pPr>
              <w:tabs>
                <w:tab w:val="left" w:pos="8895"/>
              </w:tabs>
              <w:rPr>
                <w:rFonts w:ascii="Arial" w:eastAsia="Calibri" w:hAnsi="Arial" w:cs="Arial"/>
                <w:sz w:val="22"/>
                <w:szCs w:val="22"/>
              </w:rPr>
            </w:pPr>
          </w:p>
          <w:p w14:paraId="3C54EF44" w14:textId="77777777" w:rsidR="00AF7240" w:rsidRPr="004923FB" w:rsidRDefault="00413888" w:rsidP="008B2F65">
            <w:pPr>
              <w:autoSpaceDE w:val="0"/>
              <w:autoSpaceDN w:val="0"/>
              <w:adjustRightInd w:val="0"/>
              <w:rPr>
                <w:rFonts w:ascii="Arial" w:eastAsia="Calibri" w:hAnsi="Arial" w:cs="Arial"/>
                <w:b/>
                <w:bCs/>
                <w:sz w:val="22"/>
                <w:szCs w:val="22"/>
              </w:rPr>
            </w:pPr>
            <w:r w:rsidRPr="004923FB">
              <w:rPr>
                <w:rFonts w:ascii="Arial" w:eastAsia="Calibri" w:hAnsi="Arial" w:cs="Arial"/>
                <w:b/>
                <w:bCs/>
                <w:sz w:val="22"/>
                <w:szCs w:val="22"/>
              </w:rPr>
              <w:t>Accommodation</w:t>
            </w:r>
          </w:p>
          <w:p w14:paraId="216BCC50" w14:textId="77777777" w:rsidR="00EC1E4A" w:rsidRDefault="00413888" w:rsidP="008B2F65">
            <w:pPr>
              <w:autoSpaceDE w:val="0"/>
              <w:autoSpaceDN w:val="0"/>
              <w:adjustRightInd w:val="0"/>
              <w:rPr>
                <w:rFonts w:ascii="Arial" w:eastAsia="Calibri" w:hAnsi="Arial" w:cs="Arial"/>
                <w:bCs/>
                <w:sz w:val="22"/>
                <w:szCs w:val="22"/>
              </w:rPr>
            </w:pPr>
            <w:r>
              <w:rPr>
                <w:rFonts w:ascii="Arial" w:eastAsia="Calibri" w:hAnsi="Arial" w:cs="Arial"/>
                <w:bCs/>
                <w:sz w:val="22"/>
                <w:szCs w:val="22"/>
              </w:rPr>
              <w:t xml:space="preserve">The </w:t>
            </w:r>
            <w:r w:rsidR="001304FB">
              <w:rPr>
                <w:rFonts w:ascii="Arial" w:eastAsia="Calibri" w:hAnsi="Arial" w:cs="Arial"/>
                <w:bCs/>
                <w:sz w:val="22"/>
                <w:szCs w:val="22"/>
              </w:rPr>
              <w:t xml:space="preserve">approximate </w:t>
            </w:r>
            <w:r w:rsidR="00AF7240">
              <w:rPr>
                <w:rFonts w:ascii="Arial" w:eastAsia="Calibri" w:hAnsi="Arial" w:cs="Arial"/>
                <w:bCs/>
                <w:sz w:val="22"/>
                <w:szCs w:val="22"/>
              </w:rPr>
              <w:t>internal</w:t>
            </w:r>
            <w:r w:rsidR="005175DA">
              <w:rPr>
                <w:rFonts w:ascii="Arial" w:eastAsia="Calibri" w:hAnsi="Arial" w:cs="Arial"/>
                <w:bCs/>
                <w:sz w:val="22"/>
                <w:szCs w:val="22"/>
              </w:rPr>
              <w:t xml:space="preserve"> </w:t>
            </w:r>
            <w:r w:rsidR="00EC1E4A">
              <w:rPr>
                <w:rFonts w:ascii="Arial" w:eastAsia="Calibri" w:hAnsi="Arial" w:cs="Arial"/>
                <w:bCs/>
                <w:sz w:val="22"/>
                <w:szCs w:val="22"/>
              </w:rPr>
              <w:t>area of the units</w:t>
            </w:r>
            <w:r w:rsidR="00F22C1E">
              <w:rPr>
                <w:rFonts w:ascii="Arial" w:eastAsia="Calibri" w:hAnsi="Arial" w:cs="Arial"/>
                <w:bCs/>
                <w:sz w:val="22"/>
                <w:szCs w:val="22"/>
              </w:rPr>
              <w:t xml:space="preserve"> and the Council’s </w:t>
            </w:r>
            <w:r w:rsidR="008C130B" w:rsidRPr="00AA0F97">
              <w:rPr>
                <w:rFonts w:ascii="Arial" w:eastAsia="Calibri" w:hAnsi="Arial" w:cs="Arial"/>
                <w:bCs/>
                <w:sz w:val="22"/>
                <w:szCs w:val="22"/>
                <w:u w:val="single"/>
              </w:rPr>
              <w:t>g</w:t>
            </w:r>
            <w:r w:rsidR="00F22C1E" w:rsidRPr="00AA0F97">
              <w:rPr>
                <w:rFonts w:ascii="Arial" w:eastAsia="Calibri" w:hAnsi="Arial" w:cs="Arial"/>
                <w:bCs/>
                <w:sz w:val="22"/>
                <w:szCs w:val="22"/>
                <w:u w:val="single"/>
              </w:rPr>
              <w:t>uide</w:t>
            </w:r>
            <w:r w:rsidR="00F22C1E">
              <w:rPr>
                <w:rFonts w:ascii="Arial" w:eastAsia="Calibri" w:hAnsi="Arial" w:cs="Arial"/>
                <w:bCs/>
                <w:sz w:val="22"/>
                <w:szCs w:val="22"/>
              </w:rPr>
              <w:t xml:space="preserve"> rents</w:t>
            </w:r>
            <w:r w:rsidR="00AA0F97">
              <w:rPr>
                <w:rFonts w:ascii="Arial" w:eastAsia="Calibri" w:hAnsi="Arial" w:cs="Arial"/>
                <w:bCs/>
                <w:sz w:val="22"/>
                <w:szCs w:val="22"/>
              </w:rPr>
              <w:t xml:space="preserve"> </w:t>
            </w:r>
            <w:r w:rsidR="008C130B">
              <w:rPr>
                <w:rFonts w:ascii="Arial" w:eastAsia="Calibri" w:hAnsi="Arial" w:cs="Arial"/>
                <w:bCs/>
                <w:sz w:val="22"/>
                <w:szCs w:val="22"/>
              </w:rPr>
              <w:t xml:space="preserve">(per year) </w:t>
            </w:r>
            <w:r w:rsidR="00EC1E4A">
              <w:rPr>
                <w:rFonts w:ascii="Arial" w:eastAsia="Calibri" w:hAnsi="Arial" w:cs="Arial"/>
                <w:bCs/>
                <w:sz w:val="22"/>
                <w:szCs w:val="22"/>
              </w:rPr>
              <w:t>a</w:t>
            </w:r>
            <w:r w:rsidR="00E92BA7">
              <w:rPr>
                <w:rFonts w:ascii="Arial" w:eastAsia="Calibri" w:hAnsi="Arial" w:cs="Arial"/>
                <w:bCs/>
                <w:sz w:val="22"/>
                <w:szCs w:val="22"/>
              </w:rPr>
              <w:t xml:space="preserve">re </w:t>
            </w:r>
            <w:r w:rsidR="00EC1E4A">
              <w:rPr>
                <w:rFonts w:ascii="Arial" w:eastAsia="Calibri" w:hAnsi="Arial" w:cs="Arial"/>
                <w:bCs/>
                <w:sz w:val="22"/>
                <w:szCs w:val="22"/>
              </w:rPr>
              <w:t>as follows:</w:t>
            </w:r>
          </w:p>
          <w:p w14:paraId="3F89CCEA" w14:textId="77777777" w:rsidR="00EC1E4A" w:rsidRDefault="00EC1E4A" w:rsidP="008B2F65">
            <w:pPr>
              <w:autoSpaceDE w:val="0"/>
              <w:autoSpaceDN w:val="0"/>
              <w:adjustRightInd w:val="0"/>
              <w:rPr>
                <w:rFonts w:ascii="Arial" w:eastAsia="Calibri" w:hAnsi="Arial" w:cs="Arial"/>
                <w:bCs/>
                <w:sz w:val="22"/>
                <w:szCs w:val="22"/>
              </w:rPr>
            </w:pPr>
          </w:p>
          <w:tbl>
            <w:tblPr>
              <w:tblStyle w:val="TableGrid"/>
              <w:tblW w:w="0" w:type="auto"/>
              <w:tblLook w:val="04A0" w:firstRow="1" w:lastRow="0" w:firstColumn="1" w:lastColumn="0" w:noHBand="0" w:noVBand="1"/>
            </w:tblPr>
            <w:tblGrid>
              <w:gridCol w:w="1376"/>
              <w:gridCol w:w="1751"/>
              <w:gridCol w:w="1574"/>
            </w:tblGrid>
            <w:tr w:rsidR="00F22C1E" w14:paraId="58840635" w14:textId="77777777" w:rsidTr="001304FB">
              <w:tc>
                <w:tcPr>
                  <w:tcW w:w="1413" w:type="dxa"/>
                  <w:vAlign w:val="center"/>
                </w:tcPr>
                <w:p w14:paraId="2486FB29" w14:textId="77777777" w:rsidR="00F22C1E" w:rsidRPr="00B371ED" w:rsidRDefault="00F22C1E" w:rsidP="00384B19">
                  <w:pPr>
                    <w:framePr w:hSpace="180" w:wrap="around" w:vAnchor="page" w:hAnchor="margin" w:y="1186"/>
                    <w:autoSpaceDE w:val="0"/>
                    <w:autoSpaceDN w:val="0"/>
                    <w:adjustRightInd w:val="0"/>
                    <w:spacing w:before="120" w:after="120"/>
                    <w:rPr>
                      <w:rFonts w:ascii="Arial" w:eastAsia="Calibri" w:hAnsi="Arial" w:cs="Arial"/>
                      <w:b/>
                      <w:bCs/>
                      <w:sz w:val="22"/>
                      <w:szCs w:val="22"/>
                    </w:rPr>
                  </w:pPr>
                  <w:r w:rsidRPr="00B371ED">
                    <w:rPr>
                      <w:rFonts w:ascii="Arial" w:eastAsia="Calibri" w:hAnsi="Arial" w:cs="Arial"/>
                      <w:b/>
                      <w:bCs/>
                      <w:sz w:val="22"/>
                      <w:szCs w:val="22"/>
                    </w:rPr>
                    <w:t>Unit</w:t>
                  </w:r>
                </w:p>
              </w:tc>
              <w:tc>
                <w:tcPr>
                  <w:tcW w:w="1805" w:type="dxa"/>
                  <w:vAlign w:val="center"/>
                </w:tcPr>
                <w:p w14:paraId="695E18AD" w14:textId="77777777" w:rsidR="00F22C1E" w:rsidRPr="00B371ED" w:rsidRDefault="00F22C1E" w:rsidP="00384B19">
                  <w:pPr>
                    <w:framePr w:hSpace="180" w:wrap="around" w:vAnchor="page" w:hAnchor="margin" w:y="1186"/>
                    <w:autoSpaceDE w:val="0"/>
                    <w:autoSpaceDN w:val="0"/>
                    <w:adjustRightInd w:val="0"/>
                    <w:spacing w:before="120" w:after="120"/>
                    <w:rPr>
                      <w:rFonts w:ascii="Arial" w:eastAsia="Calibri" w:hAnsi="Arial" w:cs="Arial"/>
                      <w:b/>
                      <w:bCs/>
                      <w:sz w:val="22"/>
                      <w:szCs w:val="22"/>
                    </w:rPr>
                  </w:pPr>
                  <w:r w:rsidRPr="00B371ED">
                    <w:rPr>
                      <w:rFonts w:ascii="Arial" w:eastAsia="Calibri" w:hAnsi="Arial" w:cs="Arial"/>
                      <w:b/>
                      <w:bCs/>
                      <w:sz w:val="22"/>
                      <w:szCs w:val="22"/>
                    </w:rPr>
                    <w:t>Area</w:t>
                  </w:r>
                </w:p>
              </w:tc>
              <w:tc>
                <w:tcPr>
                  <w:tcW w:w="1609" w:type="dxa"/>
                  <w:vAlign w:val="center"/>
                </w:tcPr>
                <w:p w14:paraId="59E59B4F" w14:textId="77777777" w:rsidR="00F22C1E" w:rsidRPr="00B371ED" w:rsidRDefault="00F22C1E" w:rsidP="00384B19">
                  <w:pPr>
                    <w:framePr w:hSpace="180" w:wrap="around" w:vAnchor="page" w:hAnchor="margin" w:y="1186"/>
                    <w:autoSpaceDE w:val="0"/>
                    <w:autoSpaceDN w:val="0"/>
                    <w:adjustRightInd w:val="0"/>
                    <w:spacing w:before="120" w:after="120"/>
                    <w:rPr>
                      <w:rFonts w:ascii="Arial" w:eastAsia="Calibri" w:hAnsi="Arial" w:cs="Arial"/>
                      <w:b/>
                      <w:bCs/>
                      <w:sz w:val="22"/>
                      <w:szCs w:val="22"/>
                    </w:rPr>
                  </w:pPr>
                  <w:r w:rsidRPr="00B371ED">
                    <w:rPr>
                      <w:rFonts w:ascii="Arial" w:eastAsia="Calibri" w:hAnsi="Arial" w:cs="Arial"/>
                      <w:b/>
                      <w:bCs/>
                      <w:sz w:val="22"/>
                      <w:szCs w:val="22"/>
                    </w:rPr>
                    <w:t>Guide Rent</w:t>
                  </w:r>
                </w:p>
              </w:tc>
            </w:tr>
            <w:tr w:rsidR="00EC1E4A" w14:paraId="74135446" w14:textId="77777777" w:rsidTr="001304FB">
              <w:tc>
                <w:tcPr>
                  <w:tcW w:w="1413" w:type="dxa"/>
                  <w:vAlign w:val="center"/>
                </w:tcPr>
                <w:p w14:paraId="5BEEF74B" w14:textId="51043736" w:rsidR="00EC1E4A" w:rsidRDefault="00733C6F" w:rsidP="00384B19">
                  <w:pPr>
                    <w:framePr w:hSpace="180" w:wrap="around" w:vAnchor="page" w:hAnchor="margin" w:y="1186"/>
                    <w:autoSpaceDE w:val="0"/>
                    <w:autoSpaceDN w:val="0"/>
                    <w:adjustRightInd w:val="0"/>
                    <w:spacing w:before="120" w:after="120"/>
                    <w:rPr>
                      <w:rFonts w:ascii="Arial" w:eastAsia="Calibri" w:hAnsi="Arial" w:cs="Arial"/>
                      <w:bCs/>
                      <w:sz w:val="22"/>
                      <w:szCs w:val="22"/>
                    </w:rPr>
                  </w:pPr>
                  <w:r>
                    <w:rPr>
                      <w:rFonts w:ascii="Arial" w:eastAsia="Calibri" w:hAnsi="Arial" w:cs="Arial"/>
                      <w:bCs/>
                      <w:sz w:val="22"/>
                      <w:szCs w:val="22"/>
                    </w:rPr>
                    <w:t xml:space="preserve">Unit </w:t>
                  </w:r>
                  <w:r w:rsidR="00BB6F5E">
                    <w:rPr>
                      <w:rFonts w:ascii="Arial" w:eastAsia="Calibri" w:hAnsi="Arial" w:cs="Arial"/>
                      <w:bCs/>
                      <w:sz w:val="22"/>
                      <w:szCs w:val="22"/>
                    </w:rPr>
                    <w:t>B</w:t>
                  </w:r>
                </w:p>
              </w:tc>
              <w:tc>
                <w:tcPr>
                  <w:tcW w:w="1805" w:type="dxa"/>
                  <w:vAlign w:val="center"/>
                </w:tcPr>
                <w:p w14:paraId="7991E27E" w14:textId="22851D00" w:rsidR="00EC1E4A" w:rsidRDefault="00BB6F5E" w:rsidP="00384B19">
                  <w:pPr>
                    <w:framePr w:hSpace="180" w:wrap="around" w:vAnchor="page" w:hAnchor="margin" w:y="1186"/>
                    <w:autoSpaceDE w:val="0"/>
                    <w:autoSpaceDN w:val="0"/>
                    <w:adjustRightInd w:val="0"/>
                    <w:spacing w:before="120" w:after="120"/>
                    <w:rPr>
                      <w:rFonts w:ascii="Arial" w:eastAsia="Calibri" w:hAnsi="Arial" w:cs="Arial"/>
                      <w:bCs/>
                      <w:sz w:val="22"/>
                      <w:szCs w:val="22"/>
                    </w:rPr>
                  </w:pPr>
                  <w:r>
                    <w:rPr>
                      <w:rFonts w:ascii="Arial" w:eastAsia="Calibri" w:hAnsi="Arial" w:cs="Arial"/>
                      <w:bCs/>
                      <w:sz w:val="22"/>
                      <w:szCs w:val="22"/>
                    </w:rPr>
                    <w:t>525</w:t>
                  </w:r>
                  <w:r w:rsidR="00EC1E4A">
                    <w:rPr>
                      <w:rFonts w:ascii="Arial" w:eastAsia="Calibri" w:hAnsi="Arial" w:cs="Arial"/>
                      <w:bCs/>
                      <w:sz w:val="22"/>
                      <w:szCs w:val="22"/>
                    </w:rPr>
                    <w:t xml:space="preserve"> </w:t>
                  </w:r>
                  <w:proofErr w:type="spellStart"/>
                  <w:r w:rsidR="00EC1E4A">
                    <w:rPr>
                      <w:rFonts w:ascii="Arial" w:eastAsia="Calibri" w:hAnsi="Arial" w:cs="Arial"/>
                      <w:bCs/>
                      <w:sz w:val="22"/>
                      <w:szCs w:val="22"/>
                    </w:rPr>
                    <w:t>sqft</w:t>
                  </w:r>
                  <w:proofErr w:type="spellEnd"/>
                </w:p>
              </w:tc>
              <w:tc>
                <w:tcPr>
                  <w:tcW w:w="1609" w:type="dxa"/>
                  <w:vAlign w:val="center"/>
                </w:tcPr>
                <w:p w14:paraId="6CAAEB57" w14:textId="7C9BCC57" w:rsidR="00EC1E4A" w:rsidRDefault="00733C6F" w:rsidP="00384B19">
                  <w:pPr>
                    <w:framePr w:hSpace="180" w:wrap="around" w:vAnchor="page" w:hAnchor="margin" w:y="1186"/>
                    <w:autoSpaceDE w:val="0"/>
                    <w:autoSpaceDN w:val="0"/>
                    <w:adjustRightInd w:val="0"/>
                    <w:spacing w:before="120" w:after="120"/>
                    <w:rPr>
                      <w:rFonts w:ascii="Arial" w:eastAsia="Calibri" w:hAnsi="Arial" w:cs="Arial"/>
                      <w:bCs/>
                      <w:sz w:val="22"/>
                      <w:szCs w:val="22"/>
                    </w:rPr>
                  </w:pPr>
                  <w:r>
                    <w:rPr>
                      <w:rFonts w:ascii="Arial" w:eastAsia="Calibri" w:hAnsi="Arial" w:cs="Arial"/>
                      <w:bCs/>
                      <w:sz w:val="22"/>
                      <w:szCs w:val="22"/>
                    </w:rPr>
                    <w:t>£</w:t>
                  </w:r>
                  <w:r w:rsidR="00BB6F5E">
                    <w:rPr>
                      <w:rFonts w:ascii="Arial" w:eastAsia="Calibri" w:hAnsi="Arial" w:cs="Arial"/>
                      <w:bCs/>
                      <w:sz w:val="22"/>
                      <w:szCs w:val="22"/>
                    </w:rPr>
                    <w:t>5,500</w:t>
                  </w:r>
                  <w:r w:rsidR="00BA21A2">
                    <w:rPr>
                      <w:rFonts w:ascii="Arial" w:eastAsia="Calibri" w:hAnsi="Arial" w:cs="Arial"/>
                      <w:bCs/>
                      <w:sz w:val="22"/>
                      <w:szCs w:val="22"/>
                    </w:rPr>
                    <w:t xml:space="preserve"> p/a</w:t>
                  </w:r>
                </w:p>
              </w:tc>
            </w:tr>
          </w:tbl>
          <w:p w14:paraId="24950262" w14:textId="77777777" w:rsidR="00EC1E4A" w:rsidRDefault="00EC1E4A" w:rsidP="008B2F65">
            <w:pPr>
              <w:autoSpaceDE w:val="0"/>
              <w:autoSpaceDN w:val="0"/>
              <w:adjustRightInd w:val="0"/>
              <w:rPr>
                <w:rFonts w:ascii="Arial" w:eastAsia="Calibri" w:hAnsi="Arial" w:cs="Arial"/>
                <w:bCs/>
                <w:sz w:val="22"/>
                <w:szCs w:val="22"/>
              </w:rPr>
            </w:pPr>
          </w:p>
          <w:p w14:paraId="0389344F" w14:textId="77777777" w:rsidR="00732C86" w:rsidRDefault="00770317" w:rsidP="008B2F65">
            <w:pPr>
              <w:autoSpaceDE w:val="0"/>
              <w:autoSpaceDN w:val="0"/>
              <w:adjustRightInd w:val="0"/>
              <w:rPr>
                <w:rFonts w:ascii="Arial" w:eastAsia="Calibri" w:hAnsi="Arial" w:cs="Arial"/>
                <w:bCs/>
                <w:sz w:val="22"/>
                <w:szCs w:val="22"/>
              </w:rPr>
            </w:pPr>
            <w:r>
              <w:rPr>
                <w:rFonts w:ascii="Arial" w:eastAsia="Calibri" w:hAnsi="Arial" w:cs="Arial"/>
                <w:bCs/>
                <w:sz w:val="22"/>
                <w:szCs w:val="22"/>
              </w:rPr>
              <w:t>U</w:t>
            </w:r>
            <w:r w:rsidR="001304FB">
              <w:rPr>
                <w:rFonts w:ascii="Arial" w:eastAsia="Calibri" w:hAnsi="Arial" w:cs="Arial"/>
                <w:bCs/>
                <w:sz w:val="22"/>
                <w:szCs w:val="22"/>
              </w:rPr>
              <w:t xml:space="preserve">nits have electricity, mains water </w:t>
            </w:r>
            <w:r w:rsidR="00732C86">
              <w:rPr>
                <w:rFonts w:ascii="Arial" w:eastAsia="Calibri" w:hAnsi="Arial" w:cs="Arial"/>
                <w:bCs/>
                <w:sz w:val="22"/>
                <w:szCs w:val="22"/>
              </w:rPr>
              <w:t>and a BT telephone line.</w:t>
            </w:r>
            <w:r w:rsidR="005175DA">
              <w:rPr>
                <w:rFonts w:ascii="Arial" w:eastAsia="Calibri" w:hAnsi="Arial" w:cs="Arial"/>
                <w:bCs/>
                <w:sz w:val="22"/>
                <w:szCs w:val="22"/>
              </w:rPr>
              <w:t xml:space="preserve">  </w:t>
            </w:r>
          </w:p>
          <w:p w14:paraId="41A871D9" w14:textId="77777777" w:rsidR="00BF1030" w:rsidRDefault="00BF1030" w:rsidP="008B2F65">
            <w:pPr>
              <w:autoSpaceDE w:val="0"/>
              <w:autoSpaceDN w:val="0"/>
              <w:adjustRightInd w:val="0"/>
              <w:rPr>
                <w:rFonts w:ascii="Arial" w:eastAsia="Calibri" w:hAnsi="Arial" w:cs="Arial"/>
                <w:b/>
                <w:bCs/>
                <w:sz w:val="22"/>
                <w:szCs w:val="22"/>
              </w:rPr>
            </w:pPr>
          </w:p>
          <w:p w14:paraId="76245FAE" w14:textId="77777777" w:rsidR="00732C86" w:rsidRPr="004923FB" w:rsidRDefault="00732C86" w:rsidP="008B2F65">
            <w:pPr>
              <w:autoSpaceDE w:val="0"/>
              <w:autoSpaceDN w:val="0"/>
              <w:adjustRightInd w:val="0"/>
              <w:rPr>
                <w:rFonts w:ascii="Arial" w:eastAsia="Calibri" w:hAnsi="Arial" w:cs="Arial"/>
                <w:b/>
                <w:bCs/>
                <w:sz w:val="22"/>
                <w:szCs w:val="22"/>
              </w:rPr>
            </w:pPr>
            <w:r w:rsidRPr="004923FB">
              <w:rPr>
                <w:rFonts w:ascii="Arial" w:eastAsia="Calibri" w:hAnsi="Arial" w:cs="Arial"/>
                <w:b/>
                <w:bCs/>
                <w:sz w:val="22"/>
                <w:szCs w:val="22"/>
              </w:rPr>
              <w:t>Terms</w:t>
            </w:r>
          </w:p>
          <w:p w14:paraId="6C778BD9" w14:textId="1E2ACCDC" w:rsidR="008379CB" w:rsidRDefault="00732C86" w:rsidP="008B2F65">
            <w:pPr>
              <w:autoSpaceDE w:val="0"/>
              <w:autoSpaceDN w:val="0"/>
              <w:adjustRightInd w:val="0"/>
              <w:rPr>
                <w:rFonts w:ascii="Arial" w:eastAsia="Calibri" w:hAnsi="Arial" w:cs="Arial"/>
                <w:sz w:val="22"/>
                <w:szCs w:val="22"/>
              </w:rPr>
            </w:pPr>
            <w:r w:rsidRPr="004923FB">
              <w:rPr>
                <w:rFonts w:ascii="Arial" w:eastAsia="Calibri" w:hAnsi="Arial" w:cs="Arial"/>
                <w:sz w:val="22"/>
                <w:szCs w:val="22"/>
              </w:rPr>
              <w:t>The premises are offered by way of a new</w:t>
            </w:r>
            <w:r>
              <w:rPr>
                <w:rFonts w:ascii="Arial" w:eastAsia="Calibri" w:hAnsi="Arial" w:cs="Arial"/>
                <w:sz w:val="22"/>
                <w:szCs w:val="22"/>
              </w:rPr>
              <w:t xml:space="preserve"> full </w:t>
            </w:r>
            <w:r>
              <w:rPr>
                <w:rFonts w:ascii="Arial" w:eastAsia="Calibri" w:hAnsi="Arial" w:cs="Arial"/>
                <w:sz w:val="22"/>
                <w:szCs w:val="22"/>
              </w:rPr>
              <w:br/>
              <w:t>repairing l</w:t>
            </w:r>
            <w:r w:rsidRPr="004923FB">
              <w:rPr>
                <w:rFonts w:ascii="Arial" w:eastAsia="Calibri" w:hAnsi="Arial" w:cs="Arial"/>
                <w:sz w:val="22"/>
                <w:szCs w:val="22"/>
              </w:rPr>
              <w:t xml:space="preserve">ease for a term to be </w:t>
            </w:r>
            <w:r w:rsidR="00A21E63" w:rsidRPr="004923FB">
              <w:rPr>
                <w:rFonts w:ascii="Arial" w:eastAsia="Calibri" w:hAnsi="Arial" w:cs="Arial"/>
                <w:sz w:val="22"/>
                <w:szCs w:val="22"/>
              </w:rPr>
              <w:t>agreed</w:t>
            </w:r>
            <w:r w:rsidR="00A21E63">
              <w:rPr>
                <w:rFonts w:ascii="Arial" w:eastAsia="Calibri" w:hAnsi="Arial" w:cs="Arial"/>
                <w:sz w:val="22"/>
                <w:szCs w:val="22"/>
              </w:rPr>
              <w:t xml:space="preserve"> but</w:t>
            </w:r>
            <w:r>
              <w:rPr>
                <w:rFonts w:ascii="Arial" w:eastAsia="Calibri" w:hAnsi="Arial" w:cs="Arial"/>
                <w:sz w:val="22"/>
                <w:szCs w:val="22"/>
              </w:rPr>
              <w:t xml:space="preserve"> suggested at between two and five years.  Draft heads of terms for this lease are enclosed.</w:t>
            </w:r>
          </w:p>
          <w:p w14:paraId="413CE491" w14:textId="77777777" w:rsidR="00E92BA7" w:rsidRDefault="00E92BA7" w:rsidP="008B2F65">
            <w:pPr>
              <w:autoSpaceDE w:val="0"/>
              <w:autoSpaceDN w:val="0"/>
              <w:adjustRightInd w:val="0"/>
              <w:rPr>
                <w:rFonts w:ascii="Arial" w:eastAsia="Calibri" w:hAnsi="Arial" w:cs="Arial"/>
                <w:sz w:val="22"/>
                <w:szCs w:val="22"/>
              </w:rPr>
            </w:pPr>
          </w:p>
          <w:p w14:paraId="58195555" w14:textId="77777777" w:rsidR="00E92BA7" w:rsidRDefault="00E92BA7" w:rsidP="008B2F65">
            <w:pPr>
              <w:autoSpaceDE w:val="0"/>
              <w:autoSpaceDN w:val="0"/>
              <w:adjustRightInd w:val="0"/>
              <w:rPr>
                <w:rFonts w:ascii="Arial" w:eastAsia="Calibri" w:hAnsi="Arial" w:cs="Arial"/>
                <w:sz w:val="22"/>
                <w:szCs w:val="22"/>
              </w:rPr>
            </w:pPr>
            <w:r>
              <w:rPr>
                <w:rFonts w:ascii="Arial" w:eastAsia="Calibri" w:hAnsi="Arial" w:cs="Arial"/>
                <w:sz w:val="22"/>
                <w:szCs w:val="22"/>
              </w:rPr>
              <w:t>No service charge applies to these premises.</w:t>
            </w:r>
          </w:p>
          <w:p w14:paraId="5EEB82BB" w14:textId="77777777" w:rsidR="006C0E76" w:rsidRPr="006C0E76" w:rsidRDefault="006C0E76" w:rsidP="008B2F65">
            <w:pPr>
              <w:autoSpaceDE w:val="0"/>
              <w:autoSpaceDN w:val="0"/>
              <w:adjustRightInd w:val="0"/>
              <w:rPr>
                <w:rFonts w:ascii="Arial" w:eastAsia="Calibri" w:hAnsi="Arial" w:cs="Arial"/>
                <w:bCs/>
                <w:sz w:val="22"/>
                <w:szCs w:val="22"/>
              </w:rPr>
            </w:pPr>
          </w:p>
        </w:tc>
        <w:tc>
          <w:tcPr>
            <w:tcW w:w="5058" w:type="dxa"/>
          </w:tcPr>
          <w:p w14:paraId="0C032C82" w14:textId="77777777" w:rsidR="00A46AB3" w:rsidRPr="006C0E76" w:rsidRDefault="00A46AB3" w:rsidP="008B2F65">
            <w:pPr>
              <w:autoSpaceDE w:val="0"/>
              <w:autoSpaceDN w:val="0"/>
              <w:adjustRightInd w:val="0"/>
              <w:rPr>
                <w:rFonts w:ascii="Arial" w:eastAsia="Calibri" w:hAnsi="Arial" w:cs="Arial"/>
                <w:bCs/>
                <w:sz w:val="22"/>
                <w:szCs w:val="22"/>
              </w:rPr>
            </w:pPr>
          </w:p>
          <w:p w14:paraId="70CF3244" w14:textId="77777777" w:rsidR="008B2F65" w:rsidRPr="006C0E76" w:rsidRDefault="008B2F65"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Business Rates</w:t>
            </w:r>
          </w:p>
          <w:p w14:paraId="53103577" w14:textId="012684B6" w:rsidR="00090106" w:rsidRDefault="008B2F65" w:rsidP="000B15A0">
            <w:pPr>
              <w:autoSpaceDE w:val="0"/>
              <w:autoSpaceDN w:val="0"/>
              <w:adjustRightInd w:val="0"/>
              <w:spacing w:after="120"/>
              <w:rPr>
                <w:rFonts w:ascii="Arial" w:eastAsia="Calibri" w:hAnsi="Arial" w:cs="Arial"/>
                <w:bCs/>
                <w:sz w:val="22"/>
                <w:szCs w:val="22"/>
              </w:rPr>
            </w:pPr>
            <w:r>
              <w:rPr>
                <w:rFonts w:ascii="Arial" w:eastAsia="Calibri" w:hAnsi="Arial" w:cs="Arial"/>
                <w:bCs/>
                <w:sz w:val="22"/>
                <w:szCs w:val="22"/>
              </w:rPr>
              <w:t>The rateable values are as follows:</w:t>
            </w:r>
            <w:r w:rsidR="00ED4269">
              <w:rPr>
                <w:rFonts w:ascii="Arial" w:eastAsia="Calibri" w:hAnsi="Arial" w:cs="Arial"/>
                <w:bCs/>
                <w:sz w:val="22"/>
                <w:szCs w:val="22"/>
              </w:rPr>
              <w:t xml:space="preserve"> </w:t>
            </w:r>
            <w:r w:rsidR="00A9221D">
              <w:rPr>
                <w:rFonts w:ascii="Arial" w:eastAsia="Calibri" w:hAnsi="Arial" w:cs="Arial"/>
                <w:bCs/>
                <w:sz w:val="22"/>
                <w:szCs w:val="22"/>
              </w:rPr>
              <w:t>nil</w:t>
            </w:r>
            <w:r w:rsidR="00BA21A2">
              <w:rPr>
                <w:rFonts w:ascii="Arial" w:eastAsia="Calibri" w:hAnsi="Arial" w:cs="Arial"/>
                <w:bCs/>
                <w:sz w:val="22"/>
                <w:szCs w:val="22"/>
              </w:rPr>
              <w:t xml:space="preserve"> via small business rates relief</w:t>
            </w:r>
          </w:p>
          <w:p w14:paraId="2FDFF9D0" w14:textId="77777777" w:rsidR="008B2F65" w:rsidRDefault="008B2F65" w:rsidP="000B15A0">
            <w:pPr>
              <w:autoSpaceDE w:val="0"/>
              <w:autoSpaceDN w:val="0"/>
              <w:adjustRightInd w:val="0"/>
              <w:spacing w:after="120"/>
              <w:rPr>
                <w:rFonts w:ascii="Arial" w:eastAsia="Calibri" w:hAnsi="Arial" w:cs="Arial"/>
                <w:bCs/>
                <w:sz w:val="22"/>
                <w:szCs w:val="22"/>
              </w:rPr>
            </w:pPr>
            <w:r w:rsidRPr="007A6311">
              <w:rPr>
                <w:rFonts w:ascii="Arial" w:eastAsia="Calibri" w:hAnsi="Arial" w:cs="Arial"/>
                <w:bCs/>
                <w:sz w:val="22"/>
                <w:szCs w:val="22"/>
              </w:rPr>
              <w:t>Small business rates relief may apply</w:t>
            </w:r>
            <w:r w:rsidR="00E92BA7">
              <w:rPr>
                <w:rFonts w:ascii="Arial" w:eastAsia="Calibri" w:hAnsi="Arial" w:cs="Arial"/>
                <w:bCs/>
                <w:sz w:val="22"/>
                <w:szCs w:val="22"/>
              </w:rPr>
              <w:t xml:space="preserve">.  </w:t>
            </w:r>
            <w:proofErr w:type="gramStart"/>
            <w:r w:rsidR="00E92BA7">
              <w:rPr>
                <w:rFonts w:ascii="Arial" w:eastAsia="Calibri" w:hAnsi="Arial" w:cs="Arial"/>
                <w:bCs/>
                <w:sz w:val="22"/>
                <w:szCs w:val="22"/>
              </w:rPr>
              <w:t>For  more</w:t>
            </w:r>
            <w:proofErr w:type="gramEnd"/>
            <w:r w:rsidR="00E92BA7">
              <w:rPr>
                <w:rFonts w:ascii="Arial" w:eastAsia="Calibri" w:hAnsi="Arial" w:cs="Arial"/>
                <w:bCs/>
                <w:sz w:val="22"/>
                <w:szCs w:val="22"/>
              </w:rPr>
              <w:t xml:space="preserve"> information on eligibility </w:t>
            </w:r>
            <w:proofErr w:type="gramStart"/>
            <w:r w:rsidR="00E92BA7">
              <w:rPr>
                <w:rFonts w:ascii="Arial" w:eastAsia="Calibri" w:hAnsi="Arial" w:cs="Arial"/>
                <w:bCs/>
                <w:sz w:val="22"/>
                <w:szCs w:val="22"/>
              </w:rPr>
              <w:t xml:space="preserve">see </w:t>
            </w:r>
            <w:r w:rsidR="00E92BA7">
              <w:t xml:space="preserve"> </w:t>
            </w:r>
            <w:r w:rsidR="00E92BA7" w:rsidRPr="00E92BA7">
              <w:rPr>
                <w:rFonts w:ascii="Arial" w:eastAsia="Calibri" w:hAnsi="Arial" w:cs="Arial"/>
                <w:bCs/>
                <w:sz w:val="22"/>
                <w:szCs w:val="22"/>
              </w:rPr>
              <w:t>https://www.gov.uk/apply-for-business-rate-relief/small-business-rate-relief</w:t>
            </w:r>
            <w:proofErr w:type="gramEnd"/>
            <w:r w:rsidR="00E92BA7">
              <w:rPr>
                <w:rFonts w:ascii="Arial" w:eastAsia="Calibri" w:hAnsi="Arial" w:cs="Arial"/>
                <w:bCs/>
                <w:sz w:val="22"/>
                <w:szCs w:val="22"/>
              </w:rPr>
              <w:t xml:space="preserve">  </w:t>
            </w:r>
          </w:p>
          <w:p w14:paraId="3E7F6366" w14:textId="77777777" w:rsidR="00732C86"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EPC</w:t>
            </w:r>
          </w:p>
          <w:p w14:paraId="38151ACB" w14:textId="77777777" w:rsidR="00AF7240" w:rsidRPr="000B15A0" w:rsidRDefault="00732C86" w:rsidP="000B15A0">
            <w:pPr>
              <w:autoSpaceDE w:val="0"/>
              <w:autoSpaceDN w:val="0"/>
              <w:adjustRightInd w:val="0"/>
              <w:spacing w:after="120"/>
              <w:rPr>
                <w:rFonts w:ascii="Arial" w:eastAsia="Calibri" w:hAnsi="Arial" w:cs="Arial"/>
                <w:bCs/>
                <w:sz w:val="22"/>
                <w:szCs w:val="22"/>
              </w:rPr>
            </w:pPr>
            <w:r w:rsidRPr="00A46AB3">
              <w:rPr>
                <w:rFonts w:ascii="Arial" w:eastAsia="Calibri" w:hAnsi="Arial" w:cs="Arial"/>
                <w:bCs/>
                <w:sz w:val="22"/>
                <w:szCs w:val="22"/>
              </w:rPr>
              <w:t>A</w:t>
            </w:r>
            <w:r>
              <w:rPr>
                <w:rFonts w:ascii="Arial" w:eastAsia="Calibri" w:hAnsi="Arial" w:cs="Arial"/>
                <w:bCs/>
                <w:sz w:val="22"/>
                <w:szCs w:val="22"/>
              </w:rPr>
              <w:t xml:space="preserve"> copy of the EPC is available upon </w:t>
            </w:r>
            <w:r w:rsidRPr="001F2CC3">
              <w:rPr>
                <w:rFonts w:ascii="Arial" w:eastAsia="Calibri" w:hAnsi="Arial" w:cs="Arial"/>
                <w:bCs/>
                <w:sz w:val="22"/>
                <w:szCs w:val="22"/>
              </w:rPr>
              <w:t>request</w:t>
            </w:r>
          </w:p>
          <w:p w14:paraId="1CB1B650" w14:textId="77777777" w:rsidR="00732C86"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Use</w:t>
            </w:r>
          </w:p>
          <w:p w14:paraId="68ABE95C" w14:textId="77777777" w:rsidR="00AF7240" w:rsidRPr="000B15A0" w:rsidRDefault="00732C86" w:rsidP="000B15A0">
            <w:pPr>
              <w:autoSpaceDE w:val="0"/>
              <w:autoSpaceDN w:val="0"/>
              <w:adjustRightInd w:val="0"/>
              <w:spacing w:after="120"/>
              <w:rPr>
                <w:rFonts w:ascii="Arial" w:eastAsia="Calibri" w:hAnsi="Arial" w:cs="Arial"/>
                <w:bCs/>
                <w:sz w:val="22"/>
                <w:szCs w:val="22"/>
              </w:rPr>
            </w:pPr>
            <w:r w:rsidRPr="00D06AC4">
              <w:rPr>
                <w:rFonts w:ascii="Arial" w:eastAsia="Calibri" w:hAnsi="Arial" w:cs="Arial"/>
                <w:bCs/>
                <w:sz w:val="22"/>
                <w:szCs w:val="22"/>
              </w:rPr>
              <w:t xml:space="preserve">To be </w:t>
            </w:r>
            <w:r>
              <w:rPr>
                <w:rFonts w:ascii="Arial" w:eastAsia="Calibri" w:hAnsi="Arial" w:cs="Arial"/>
                <w:bCs/>
                <w:sz w:val="22"/>
                <w:szCs w:val="22"/>
              </w:rPr>
              <w:t>agreed.</w:t>
            </w:r>
          </w:p>
          <w:p w14:paraId="26246782" w14:textId="77777777" w:rsidR="00732C86"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VAT</w:t>
            </w:r>
          </w:p>
          <w:p w14:paraId="5DA3AE15" w14:textId="77777777" w:rsidR="00AF7240" w:rsidRPr="000B15A0" w:rsidRDefault="00732C86" w:rsidP="000B15A0">
            <w:pPr>
              <w:autoSpaceDE w:val="0"/>
              <w:autoSpaceDN w:val="0"/>
              <w:adjustRightInd w:val="0"/>
              <w:spacing w:after="120"/>
              <w:rPr>
                <w:rFonts w:ascii="Arial" w:eastAsia="Calibri" w:hAnsi="Arial" w:cs="Arial"/>
                <w:bCs/>
                <w:sz w:val="22"/>
                <w:szCs w:val="22"/>
              </w:rPr>
            </w:pPr>
            <w:r w:rsidRPr="00D06AC4">
              <w:rPr>
                <w:rFonts w:ascii="Arial" w:eastAsia="Calibri" w:hAnsi="Arial" w:cs="Arial"/>
                <w:bCs/>
                <w:sz w:val="22"/>
                <w:szCs w:val="22"/>
              </w:rPr>
              <w:t>At the time of preparing these details VAT does not apply to the rent.</w:t>
            </w:r>
          </w:p>
          <w:p w14:paraId="6B5A3CE2" w14:textId="77777777" w:rsidR="00732C86" w:rsidRPr="004923FB"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Landlord’s Costs</w:t>
            </w:r>
          </w:p>
          <w:p w14:paraId="7FDEA175" w14:textId="03CCF25F" w:rsidR="00732C86" w:rsidRPr="004923FB" w:rsidRDefault="00732C86" w:rsidP="000B15A0">
            <w:pPr>
              <w:autoSpaceDE w:val="0"/>
              <w:autoSpaceDN w:val="0"/>
              <w:adjustRightInd w:val="0"/>
              <w:spacing w:after="120"/>
              <w:rPr>
                <w:rFonts w:ascii="Arial" w:eastAsia="Calibri" w:hAnsi="Arial" w:cs="Arial"/>
                <w:sz w:val="22"/>
                <w:szCs w:val="22"/>
              </w:rPr>
            </w:pPr>
            <w:r w:rsidRPr="004923FB">
              <w:rPr>
                <w:rFonts w:ascii="Arial" w:eastAsia="Calibri" w:hAnsi="Arial" w:cs="Arial"/>
                <w:sz w:val="22"/>
                <w:szCs w:val="22"/>
              </w:rPr>
              <w:t xml:space="preserve">The landlord is Derby City Council. The incoming tenant will pay the landlord’s </w:t>
            </w:r>
            <w:proofErr w:type="gramStart"/>
            <w:r w:rsidRPr="004923FB">
              <w:rPr>
                <w:rFonts w:ascii="Arial" w:eastAsia="Calibri" w:hAnsi="Arial" w:cs="Arial"/>
                <w:sz w:val="22"/>
                <w:szCs w:val="22"/>
              </w:rPr>
              <w:t xml:space="preserve">legal </w:t>
            </w:r>
            <w:r w:rsidR="0092529D">
              <w:rPr>
                <w:rFonts w:ascii="Arial" w:eastAsia="Calibri" w:hAnsi="Arial" w:cs="Arial"/>
                <w:sz w:val="22"/>
                <w:szCs w:val="22"/>
              </w:rPr>
              <w:t xml:space="preserve"> and</w:t>
            </w:r>
            <w:proofErr w:type="gramEnd"/>
            <w:r w:rsidR="0092529D">
              <w:rPr>
                <w:rFonts w:ascii="Arial" w:eastAsia="Calibri" w:hAnsi="Arial" w:cs="Arial"/>
                <w:sz w:val="22"/>
                <w:szCs w:val="22"/>
              </w:rPr>
              <w:t xml:space="preserve"> surveyors </w:t>
            </w:r>
            <w:r w:rsidRPr="004923FB">
              <w:rPr>
                <w:rFonts w:ascii="Arial" w:eastAsia="Calibri" w:hAnsi="Arial" w:cs="Arial"/>
                <w:sz w:val="22"/>
                <w:szCs w:val="22"/>
              </w:rPr>
              <w:t>fees of £</w:t>
            </w:r>
            <w:r w:rsidR="0092529D">
              <w:rPr>
                <w:rFonts w:ascii="Arial" w:eastAsia="Calibri" w:hAnsi="Arial" w:cs="Arial"/>
                <w:sz w:val="22"/>
                <w:szCs w:val="22"/>
              </w:rPr>
              <w:t>1000 in total</w:t>
            </w:r>
            <w:r w:rsidRPr="004923FB">
              <w:rPr>
                <w:rFonts w:ascii="Arial" w:eastAsia="Calibri" w:hAnsi="Arial" w:cs="Arial"/>
                <w:sz w:val="22"/>
                <w:szCs w:val="22"/>
              </w:rPr>
              <w:t xml:space="preserve">. </w:t>
            </w:r>
          </w:p>
          <w:p w14:paraId="1AE51359" w14:textId="77777777" w:rsidR="0016765E" w:rsidRPr="002C6899" w:rsidRDefault="00F22C1E" w:rsidP="000B15A0">
            <w:pPr>
              <w:spacing w:after="120"/>
              <w:rPr>
                <w:rFonts w:ascii="Arial" w:hAnsi="Arial" w:cs="Arial"/>
                <w:sz w:val="22"/>
                <w:szCs w:val="22"/>
                <w:highlight w:val="yellow"/>
              </w:rPr>
            </w:pPr>
            <w:r w:rsidRPr="002C6899">
              <w:rPr>
                <w:rFonts w:ascii="Arial" w:hAnsi="Arial" w:cs="Arial"/>
                <w:sz w:val="22"/>
                <w:szCs w:val="22"/>
              </w:rPr>
              <w:t xml:space="preserve">Applications to </w:t>
            </w:r>
            <w:r w:rsidR="000A7844" w:rsidRPr="002C6899">
              <w:rPr>
                <w:rFonts w:ascii="Arial" w:hAnsi="Arial" w:cs="Arial"/>
                <w:sz w:val="22"/>
                <w:szCs w:val="22"/>
              </w:rPr>
              <w:t>rent the</w:t>
            </w:r>
            <w:r w:rsidRPr="002C6899">
              <w:rPr>
                <w:rFonts w:ascii="Arial" w:hAnsi="Arial" w:cs="Arial"/>
                <w:sz w:val="22"/>
                <w:szCs w:val="22"/>
              </w:rPr>
              <w:t xml:space="preserve"> Craft Vil</w:t>
            </w:r>
            <w:r w:rsidR="00E92BA7" w:rsidRPr="002C6899">
              <w:rPr>
                <w:rFonts w:ascii="Arial" w:hAnsi="Arial" w:cs="Arial"/>
                <w:sz w:val="22"/>
                <w:szCs w:val="22"/>
              </w:rPr>
              <w:t>l</w:t>
            </w:r>
            <w:r w:rsidRPr="002C6899">
              <w:rPr>
                <w:rFonts w:ascii="Arial" w:hAnsi="Arial" w:cs="Arial"/>
                <w:sz w:val="22"/>
                <w:szCs w:val="22"/>
              </w:rPr>
              <w:t>age</w:t>
            </w:r>
            <w:r w:rsidR="00E92BA7" w:rsidRPr="002C6899">
              <w:rPr>
                <w:rFonts w:ascii="Arial" w:hAnsi="Arial" w:cs="Arial"/>
                <w:sz w:val="22"/>
                <w:szCs w:val="22"/>
              </w:rPr>
              <w:t xml:space="preserve"> premises </w:t>
            </w:r>
            <w:r w:rsidR="00732C86" w:rsidRPr="002C6899">
              <w:rPr>
                <w:rFonts w:ascii="Arial" w:hAnsi="Arial" w:cs="Arial"/>
                <w:sz w:val="22"/>
                <w:szCs w:val="22"/>
              </w:rPr>
              <w:t>will be</w:t>
            </w:r>
            <w:r w:rsidRPr="002C6899">
              <w:rPr>
                <w:rFonts w:ascii="Arial" w:hAnsi="Arial" w:cs="Arial"/>
                <w:sz w:val="22"/>
                <w:szCs w:val="22"/>
              </w:rPr>
              <w:t xml:space="preserve"> evaluated in accordance with the criteria set out in this document</w:t>
            </w:r>
            <w:r w:rsidR="00732C86" w:rsidRPr="002C6899">
              <w:rPr>
                <w:rFonts w:ascii="Arial" w:hAnsi="Arial" w:cs="Arial"/>
                <w:sz w:val="22"/>
                <w:szCs w:val="22"/>
              </w:rPr>
              <w:t xml:space="preserve">.  Derby City Council </w:t>
            </w:r>
            <w:r w:rsidR="002C6899">
              <w:rPr>
                <w:rFonts w:ascii="Arial" w:hAnsi="Arial" w:cs="Arial"/>
                <w:sz w:val="22"/>
                <w:szCs w:val="22"/>
              </w:rPr>
              <w:t>will assess offers</w:t>
            </w:r>
            <w:r w:rsidR="0016765E" w:rsidRPr="002C6899">
              <w:rPr>
                <w:rFonts w:ascii="Arial" w:hAnsi="Arial" w:cs="Arial"/>
                <w:sz w:val="22"/>
                <w:szCs w:val="22"/>
              </w:rPr>
              <w:t xml:space="preserve"> as they are submitted.</w:t>
            </w:r>
          </w:p>
          <w:p w14:paraId="6123EAF6" w14:textId="77777777" w:rsidR="006C0E76" w:rsidRPr="0016765E" w:rsidRDefault="00732C86" w:rsidP="000B15A0">
            <w:pPr>
              <w:autoSpaceDE w:val="0"/>
              <w:autoSpaceDN w:val="0"/>
              <w:adjustRightInd w:val="0"/>
              <w:spacing w:after="120"/>
              <w:rPr>
                <w:rFonts w:ascii="Arial" w:eastAsia="Calibri" w:hAnsi="Arial" w:cs="Arial"/>
                <w:b/>
                <w:bCs/>
                <w:sz w:val="22"/>
                <w:szCs w:val="22"/>
              </w:rPr>
            </w:pPr>
            <w:r w:rsidRPr="0016765E">
              <w:rPr>
                <w:rFonts w:ascii="Arial" w:eastAsia="Calibri" w:hAnsi="Arial" w:cs="Arial"/>
                <w:b/>
                <w:bCs/>
                <w:sz w:val="22"/>
                <w:szCs w:val="22"/>
              </w:rPr>
              <w:t>Viewing and Further Information</w:t>
            </w:r>
          </w:p>
          <w:p w14:paraId="39F9D0F6" w14:textId="77777777" w:rsidR="00592E58" w:rsidRDefault="00732C86" w:rsidP="000B15A0">
            <w:pPr>
              <w:autoSpaceDE w:val="0"/>
              <w:autoSpaceDN w:val="0"/>
              <w:adjustRightInd w:val="0"/>
              <w:spacing w:after="120"/>
              <w:rPr>
                <w:rFonts w:ascii="Arial" w:eastAsia="Calibri" w:hAnsi="Arial" w:cs="Arial"/>
                <w:bCs/>
                <w:sz w:val="22"/>
                <w:szCs w:val="22"/>
              </w:rPr>
            </w:pPr>
            <w:r w:rsidRPr="0016765E">
              <w:rPr>
                <w:rFonts w:ascii="Arial" w:eastAsia="Calibri" w:hAnsi="Arial" w:cs="Arial"/>
                <w:bCs/>
                <w:sz w:val="22"/>
                <w:szCs w:val="22"/>
              </w:rPr>
              <w:t xml:space="preserve">Viewings </w:t>
            </w:r>
            <w:r w:rsidR="002D09B9" w:rsidRPr="0016765E">
              <w:rPr>
                <w:rFonts w:ascii="Arial" w:eastAsia="Calibri" w:hAnsi="Arial" w:cs="Arial"/>
                <w:bCs/>
                <w:sz w:val="22"/>
                <w:szCs w:val="22"/>
              </w:rPr>
              <w:t xml:space="preserve">of units </w:t>
            </w:r>
            <w:r w:rsidRPr="0016765E">
              <w:rPr>
                <w:rFonts w:ascii="Arial" w:eastAsia="Calibri" w:hAnsi="Arial" w:cs="Arial"/>
                <w:bCs/>
                <w:sz w:val="22"/>
                <w:szCs w:val="22"/>
              </w:rPr>
              <w:t xml:space="preserve">will be conducted </w:t>
            </w:r>
            <w:r w:rsidR="0016765E" w:rsidRPr="0016765E">
              <w:rPr>
                <w:rFonts w:ascii="Arial" w:eastAsia="Calibri" w:hAnsi="Arial" w:cs="Arial"/>
                <w:bCs/>
                <w:sz w:val="22"/>
                <w:szCs w:val="22"/>
              </w:rPr>
              <w:t>by appointment</w:t>
            </w:r>
          </w:p>
          <w:p w14:paraId="697196A8" w14:textId="3524F4A9" w:rsidR="00BA21A2" w:rsidRPr="00BA21A2" w:rsidRDefault="000B15A0" w:rsidP="00BA21A2">
            <w:pPr>
              <w:tabs>
                <w:tab w:val="left" w:pos="8895"/>
              </w:tabs>
              <w:spacing w:after="120"/>
              <w:rPr>
                <w:rFonts w:ascii="Arial" w:hAnsi="Arial" w:cs="Arial"/>
                <w:b/>
                <w:sz w:val="22"/>
                <w:szCs w:val="22"/>
              </w:rPr>
            </w:pPr>
            <w:r w:rsidRPr="000B15A0">
              <w:rPr>
                <w:rFonts w:ascii="Arial" w:hAnsi="Arial" w:cs="Arial"/>
                <w:b/>
                <w:sz w:val="22"/>
                <w:szCs w:val="22"/>
              </w:rPr>
              <w:t xml:space="preserve">To arrange </w:t>
            </w:r>
            <w:r w:rsidRPr="0016765E">
              <w:rPr>
                <w:rFonts w:ascii="Arial" w:hAnsi="Arial" w:cs="Arial"/>
                <w:b/>
                <w:sz w:val="22"/>
                <w:szCs w:val="22"/>
              </w:rPr>
              <w:t xml:space="preserve">a viewing </w:t>
            </w:r>
            <w:r w:rsidR="002C6899">
              <w:rPr>
                <w:rFonts w:ascii="Arial" w:hAnsi="Arial" w:cs="Arial"/>
                <w:b/>
                <w:sz w:val="22"/>
                <w:szCs w:val="22"/>
              </w:rPr>
              <w:t xml:space="preserve">or to request further information </w:t>
            </w:r>
            <w:r w:rsidRPr="0016765E">
              <w:rPr>
                <w:rFonts w:ascii="Arial" w:hAnsi="Arial" w:cs="Arial"/>
                <w:b/>
                <w:sz w:val="22"/>
                <w:szCs w:val="22"/>
              </w:rPr>
              <w:t xml:space="preserve">please contact </w:t>
            </w:r>
            <w:r w:rsidR="00BA21A2" w:rsidRPr="00BA21A2">
              <w:rPr>
                <w:rFonts w:ascii="Arial" w:hAnsi="Arial" w:cs="Arial"/>
                <w:b/>
                <w:sz w:val="22"/>
                <w:szCs w:val="22"/>
              </w:rPr>
              <w:t>James Tilford</w:t>
            </w:r>
            <w:r w:rsidR="00BA21A2">
              <w:rPr>
                <w:rFonts w:ascii="Arial" w:hAnsi="Arial" w:cs="Arial"/>
                <w:b/>
                <w:sz w:val="22"/>
                <w:szCs w:val="22"/>
              </w:rPr>
              <w:t xml:space="preserve"> at</w:t>
            </w:r>
          </w:p>
          <w:p w14:paraId="45AD9A60" w14:textId="7C686271" w:rsidR="00BA21A2" w:rsidRPr="00BA21A2" w:rsidRDefault="00BA21A2" w:rsidP="00BA21A2">
            <w:pPr>
              <w:tabs>
                <w:tab w:val="left" w:pos="8895"/>
              </w:tabs>
              <w:spacing w:after="120"/>
              <w:rPr>
                <w:rFonts w:ascii="Arial" w:hAnsi="Arial" w:cs="Arial"/>
                <w:b/>
                <w:sz w:val="22"/>
                <w:szCs w:val="22"/>
              </w:rPr>
            </w:pPr>
            <w:hyperlink r:id="rId12" w:history="1">
              <w:r w:rsidRPr="008C2E79">
                <w:rPr>
                  <w:rStyle w:val="Hyperlink"/>
                  <w:rFonts w:ascii="Arial" w:hAnsi="Arial" w:cs="Arial"/>
                  <w:b/>
                  <w:sz w:val="22"/>
                  <w:szCs w:val="22"/>
                </w:rPr>
                <w:t>James.tilford@derby.gov.uk</w:t>
              </w:r>
            </w:hyperlink>
            <w:r>
              <w:rPr>
                <w:rFonts w:ascii="Arial" w:hAnsi="Arial" w:cs="Arial"/>
                <w:b/>
                <w:sz w:val="22"/>
                <w:szCs w:val="22"/>
              </w:rPr>
              <w:t xml:space="preserve"> or on</w:t>
            </w:r>
          </w:p>
          <w:p w14:paraId="3FD22EEE" w14:textId="30082B91" w:rsidR="000B15A0" w:rsidRPr="000B15A0" w:rsidRDefault="00BA21A2" w:rsidP="00BA21A2">
            <w:pPr>
              <w:tabs>
                <w:tab w:val="left" w:pos="8895"/>
              </w:tabs>
              <w:spacing w:after="120"/>
              <w:rPr>
                <w:rFonts w:ascii="Arial" w:hAnsi="Arial" w:cs="Arial"/>
                <w:b/>
                <w:sz w:val="22"/>
                <w:szCs w:val="22"/>
              </w:rPr>
            </w:pPr>
            <w:r w:rsidRPr="00BA21A2">
              <w:rPr>
                <w:rFonts w:ascii="Arial" w:hAnsi="Arial" w:cs="Arial"/>
                <w:b/>
                <w:sz w:val="22"/>
                <w:szCs w:val="22"/>
              </w:rPr>
              <w:t>07741091339</w:t>
            </w:r>
          </w:p>
          <w:p w14:paraId="7D5F37D3" w14:textId="77777777" w:rsidR="00852FA0" w:rsidRPr="00852FA0" w:rsidRDefault="00852FA0" w:rsidP="00852FA0">
            <w:pPr>
              <w:tabs>
                <w:tab w:val="left" w:pos="8895"/>
              </w:tabs>
              <w:spacing w:after="120"/>
              <w:rPr>
                <w:rFonts w:ascii="Arial" w:eastAsia="Calibri" w:hAnsi="Arial" w:cs="Arial"/>
                <w:b/>
                <w:sz w:val="22"/>
                <w:szCs w:val="22"/>
              </w:rPr>
            </w:pPr>
          </w:p>
          <w:p w14:paraId="48ED91E9" w14:textId="77777777" w:rsidR="008379CB" w:rsidRPr="00E2622E" w:rsidRDefault="00732C86" w:rsidP="00852FA0">
            <w:pPr>
              <w:tabs>
                <w:tab w:val="left" w:pos="8895"/>
              </w:tabs>
              <w:spacing w:after="120"/>
              <w:rPr>
                <w:rFonts w:ascii="Arial" w:hAnsi="Arial" w:cs="Arial"/>
                <w:b/>
                <w:sz w:val="22"/>
                <w:szCs w:val="22"/>
              </w:rPr>
            </w:pPr>
            <w:r>
              <w:rPr>
                <w:rFonts w:ascii="Arial" w:eastAsia="Calibri" w:hAnsi="Arial" w:cs="Arial"/>
                <w:sz w:val="22"/>
                <w:szCs w:val="22"/>
              </w:rPr>
              <w:t>Pleas</w:t>
            </w:r>
            <w:r w:rsidR="00D06AC4">
              <w:rPr>
                <w:rFonts w:ascii="Arial" w:eastAsia="Calibri" w:hAnsi="Arial" w:cs="Arial"/>
                <w:sz w:val="22"/>
                <w:szCs w:val="22"/>
              </w:rPr>
              <w:t>e</w:t>
            </w:r>
            <w:r>
              <w:rPr>
                <w:rFonts w:ascii="Arial" w:eastAsia="Calibri" w:hAnsi="Arial" w:cs="Arial"/>
                <w:sz w:val="22"/>
                <w:szCs w:val="22"/>
              </w:rPr>
              <w:t xml:space="preserve"> read </w:t>
            </w:r>
            <w:r w:rsidR="00F22C1E">
              <w:rPr>
                <w:rFonts w:ascii="Arial" w:eastAsia="Calibri" w:hAnsi="Arial" w:cs="Arial"/>
                <w:sz w:val="22"/>
                <w:szCs w:val="22"/>
              </w:rPr>
              <w:t xml:space="preserve">the attached </w:t>
            </w:r>
            <w:r w:rsidR="008C130B">
              <w:rPr>
                <w:rFonts w:ascii="Arial" w:eastAsia="Calibri" w:hAnsi="Arial" w:cs="Arial"/>
                <w:sz w:val="22"/>
                <w:szCs w:val="22"/>
              </w:rPr>
              <w:t>g</w:t>
            </w:r>
            <w:r w:rsidR="00F22C1E">
              <w:rPr>
                <w:rFonts w:ascii="Arial" w:eastAsia="Calibri" w:hAnsi="Arial" w:cs="Arial"/>
                <w:sz w:val="22"/>
                <w:szCs w:val="22"/>
              </w:rPr>
              <w:t>uidance to applicants including Annex 1, the draft Heads</w:t>
            </w:r>
            <w:r w:rsidR="0016765E">
              <w:rPr>
                <w:rFonts w:ascii="Arial" w:eastAsia="Calibri" w:hAnsi="Arial" w:cs="Arial"/>
                <w:sz w:val="22"/>
                <w:szCs w:val="22"/>
              </w:rPr>
              <w:t xml:space="preserve"> of Terms before completing the</w:t>
            </w:r>
            <w:r w:rsidR="00D06AC4">
              <w:rPr>
                <w:rFonts w:ascii="Arial" w:eastAsia="Calibri" w:hAnsi="Arial" w:cs="Arial"/>
                <w:sz w:val="22"/>
                <w:szCs w:val="22"/>
              </w:rPr>
              <w:t xml:space="preserve"> application form.  </w:t>
            </w:r>
          </w:p>
        </w:tc>
      </w:tr>
    </w:tbl>
    <w:p w14:paraId="6B391048" w14:textId="77777777" w:rsidR="00AA0F97" w:rsidRDefault="00AA0F97" w:rsidP="00302EAC">
      <w:pPr>
        <w:jc w:val="center"/>
        <w:rPr>
          <w:rFonts w:ascii="Arial" w:hAnsi="Arial" w:cs="Arial"/>
          <w:b/>
        </w:rPr>
      </w:pPr>
    </w:p>
    <w:p w14:paraId="07328947" w14:textId="77777777" w:rsidR="00302EAC" w:rsidRDefault="00302EAC" w:rsidP="00302EAC">
      <w:pPr>
        <w:jc w:val="center"/>
        <w:rPr>
          <w:rFonts w:ascii="Arial" w:hAnsi="Arial" w:cs="Arial"/>
          <w:b/>
        </w:rPr>
      </w:pPr>
      <w:r>
        <w:rPr>
          <w:rFonts w:ascii="Arial" w:hAnsi="Arial" w:cs="Arial"/>
          <w:b/>
        </w:rPr>
        <w:t>MARKEATON PARK CRAFT VILLAGE</w:t>
      </w:r>
    </w:p>
    <w:p w14:paraId="38C92AA8" w14:textId="77777777" w:rsidR="00F530F7" w:rsidRDefault="00F530F7" w:rsidP="00302EAC">
      <w:pPr>
        <w:jc w:val="center"/>
        <w:rPr>
          <w:rFonts w:ascii="Arial" w:hAnsi="Arial" w:cs="Arial"/>
          <w:b/>
        </w:rPr>
      </w:pPr>
    </w:p>
    <w:p w14:paraId="18763BE9" w14:textId="77777777" w:rsidR="00302EAC" w:rsidRDefault="00302EAC" w:rsidP="00AA0F97">
      <w:pPr>
        <w:rPr>
          <w:rFonts w:ascii="Arial" w:hAnsi="Arial" w:cs="Arial"/>
          <w:b/>
        </w:rPr>
      </w:pPr>
      <w:r>
        <w:rPr>
          <w:rFonts w:ascii="Arial" w:hAnsi="Arial" w:cs="Arial"/>
          <w:b/>
        </w:rPr>
        <w:t>GUIDANCE TO APPLICANTS TO LEASE UNITS</w:t>
      </w:r>
    </w:p>
    <w:p w14:paraId="0AE51B0F" w14:textId="77777777" w:rsidR="00AA0F97" w:rsidRDefault="00AA0F97" w:rsidP="00AA0F97">
      <w:pPr>
        <w:rPr>
          <w:rFonts w:ascii="Arial" w:hAnsi="Arial" w:cs="Arial"/>
          <w:b/>
        </w:rPr>
      </w:pPr>
    </w:p>
    <w:p w14:paraId="124BD7E2" w14:textId="77777777" w:rsidR="00C6132E" w:rsidRDefault="00C6132E" w:rsidP="00302EAC">
      <w:pPr>
        <w:rPr>
          <w:rFonts w:ascii="Arial" w:hAnsi="Arial" w:cs="Arial"/>
          <w:b/>
        </w:rPr>
      </w:pPr>
    </w:p>
    <w:p w14:paraId="02A5ACE2" w14:textId="77777777" w:rsidR="00302EAC" w:rsidRPr="00AA0F97" w:rsidRDefault="00302EAC" w:rsidP="00AA0F97">
      <w:pPr>
        <w:pStyle w:val="ListParagraph"/>
        <w:numPr>
          <w:ilvl w:val="0"/>
          <w:numId w:val="26"/>
        </w:numPr>
        <w:rPr>
          <w:rFonts w:ascii="Arial" w:hAnsi="Arial" w:cs="Arial"/>
          <w:b/>
        </w:rPr>
      </w:pPr>
      <w:r w:rsidRPr="00AA0F97">
        <w:rPr>
          <w:rFonts w:ascii="Arial" w:hAnsi="Arial" w:cs="Arial"/>
          <w:b/>
        </w:rPr>
        <w:t>Introduction</w:t>
      </w:r>
    </w:p>
    <w:p w14:paraId="28E5FAEC" w14:textId="77777777" w:rsidR="00AA0F97" w:rsidRPr="00AA0F97" w:rsidRDefault="00AA0F97" w:rsidP="00AA0F97">
      <w:pPr>
        <w:pStyle w:val="ListParagraph"/>
        <w:ind w:left="1080"/>
        <w:rPr>
          <w:rFonts w:ascii="Arial" w:hAnsi="Arial" w:cs="Arial"/>
          <w:b/>
        </w:rPr>
      </w:pPr>
    </w:p>
    <w:p w14:paraId="19D7F8A5" w14:textId="77777777" w:rsidR="00302EAC" w:rsidRPr="00B96962" w:rsidRDefault="00302EAC" w:rsidP="00F530F7">
      <w:pPr>
        <w:ind w:left="720"/>
        <w:rPr>
          <w:rFonts w:ascii="Arial" w:hAnsi="Arial" w:cs="Arial"/>
        </w:rPr>
      </w:pPr>
      <w:proofErr w:type="spellStart"/>
      <w:r w:rsidRPr="00B96962">
        <w:rPr>
          <w:rFonts w:ascii="Arial" w:hAnsi="Arial" w:cs="Arial"/>
        </w:rPr>
        <w:t>Markeaton</w:t>
      </w:r>
      <w:proofErr w:type="spellEnd"/>
      <w:r w:rsidRPr="00B96962">
        <w:rPr>
          <w:rFonts w:ascii="Arial" w:hAnsi="Arial" w:cs="Arial"/>
        </w:rPr>
        <w:t xml:space="preserve"> Park is Derby</w:t>
      </w:r>
      <w:r>
        <w:rPr>
          <w:rFonts w:ascii="Arial" w:hAnsi="Arial" w:cs="Arial"/>
        </w:rPr>
        <w:t xml:space="preserve">’s premier public park and is estimated to attract one million visitors per year </w:t>
      </w:r>
      <w:r w:rsidR="00F530F7" w:rsidRPr="00B96962">
        <w:rPr>
          <w:rFonts w:ascii="Arial" w:hAnsi="Arial" w:cs="Arial"/>
        </w:rPr>
        <w:t>from the local area and further afield</w:t>
      </w:r>
      <w:r w:rsidR="00F530F7">
        <w:rPr>
          <w:rFonts w:ascii="Arial" w:hAnsi="Arial" w:cs="Arial"/>
        </w:rPr>
        <w:t xml:space="preserve"> </w:t>
      </w:r>
      <w:r>
        <w:rPr>
          <w:rFonts w:ascii="Arial" w:hAnsi="Arial" w:cs="Arial"/>
        </w:rPr>
        <w:t xml:space="preserve">to </w:t>
      </w:r>
      <w:r w:rsidRPr="00B96962">
        <w:rPr>
          <w:rFonts w:ascii="Arial" w:hAnsi="Arial" w:cs="Arial"/>
        </w:rPr>
        <w:t>a range of attractions</w:t>
      </w:r>
      <w:r w:rsidRPr="00B96962">
        <w:rPr>
          <w:rStyle w:val="FootnoteReference"/>
          <w:rFonts w:ascii="Arial" w:hAnsi="Arial" w:cs="Arial"/>
        </w:rPr>
        <w:footnoteReference w:id="1"/>
      </w:r>
      <w:r w:rsidRPr="00B96962">
        <w:rPr>
          <w:rFonts w:ascii="Arial" w:hAnsi="Arial" w:cs="Arial"/>
        </w:rPr>
        <w:t>.</w:t>
      </w:r>
    </w:p>
    <w:p w14:paraId="0D6A924F" w14:textId="77777777" w:rsidR="00F530F7" w:rsidRDefault="00F530F7" w:rsidP="00302EAC">
      <w:pPr>
        <w:rPr>
          <w:rFonts w:ascii="Arial" w:hAnsi="Arial" w:cs="Arial"/>
        </w:rPr>
      </w:pPr>
    </w:p>
    <w:p w14:paraId="4C7B954C" w14:textId="77777777" w:rsidR="00F530F7" w:rsidRDefault="00302EAC" w:rsidP="00F530F7">
      <w:pPr>
        <w:ind w:left="720"/>
        <w:rPr>
          <w:rFonts w:ascii="Arial" w:hAnsi="Arial" w:cs="Arial"/>
        </w:rPr>
      </w:pPr>
      <w:proofErr w:type="spellStart"/>
      <w:r w:rsidRPr="00B96962">
        <w:rPr>
          <w:rFonts w:ascii="Arial" w:hAnsi="Arial" w:cs="Arial"/>
        </w:rPr>
        <w:t>Markeaton</w:t>
      </w:r>
      <w:proofErr w:type="spellEnd"/>
      <w:r w:rsidRPr="00B96962">
        <w:rPr>
          <w:rFonts w:ascii="Arial" w:hAnsi="Arial" w:cs="Arial"/>
        </w:rPr>
        <w:t xml:space="preserve"> Park including the </w:t>
      </w:r>
      <w:proofErr w:type="spellStart"/>
      <w:r w:rsidRPr="00B96962">
        <w:rPr>
          <w:rFonts w:ascii="Arial" w:hAnsi="Arial" w:cs="Arial"/>
        </w:rPr>
        <w:t>Markeaton</w:t>
      </w:r>
      <w:proofErr w:type="spellEnd"/>
      <w:r w:rsidRPr="00B96962">
        <w:rPr>
          <w:rFonts w:ascii="Arial" w:hAnsi="Arial" w:cs="Arial"/>
        </w:rPr>
        <w:t xml:space="preserve"> Park Craft V</w:t>
      </w:r>
      <w:r w:rsidR="00AA0F97">
        <w:rPr>
          <w:rFonts w:ascii="Arial" w:hAnsi="Arial" w:cs="Arial"/>
        </w:rPr>
        <w:t>illage (‘the Craft Village’) has undergone</w:t>
      </w:r>
      <w:r w:rsidRPr="00B96962">
        <w:rPr>
          <w:rFonts w:ascii="Arial" w:hAnsi="Arial" w:cs="Arial"/>
        </w:rPr>
        <w:t xml:space="preserve"> a </w:t>
      </w:r>
      <w:r>
        <w:rPr>
          <w:rFonts w:ascii="Arial" w:hAnsi="Arial" w:cs="Arial"/>
        </w:rPr>
        <w:t>£</w:t>
      </w:r>
      <w:r w:rsidR="00A9221D">
        <w:rPr>
          <w:rFonts w:ascii="Arial" w:hAnsi="Arial" w:cs="Arial"/>
        </w:rPr>
        <w:t>1.</w:t>
      </w:r>
      <w:r w:rsidR="008C130B">
        <w:rPr>
          <w:rFonts w:ascii="Arial" w:hAnsi="Arial" w:cs="Arial"/>
        </w:rPr>
        <w:t>3</w:t>
      </w:r>
      <w:r>
        <w:rPr>
          <w:rFonts w:ascii="Arial" w:hAnsi="Arial" w:cs="Arial"/>
        </w:rPr>
        <w:t xml:space="preserve"> Million programme of </w:t>
      </w:r>
      <w:r w:rsidR="00AA0F97">
        <w:rPr>
          <w:rFonts w:ascii="Arial" w:hAnsi="Arial" w:cs="Arial"/>
        </w:rPr>
        <w:t>improvements aimed to</w:t>
      </w:r>
      <w:r w:rsidRPr="00B96962">
        <w:rPr>
          <w:rFonts w:ascii="Arial" w:hAnsi="Arial" w:cs="Arial"/>
        </w:rPr>
        <w:t xml:space="preserve"> </w:t>
      </w:r>
      <w:r w:rsidR="00AA0F97">
        <w:rPr>
          <w:rFonts w:ascii="Arial" w:hAnsi="Arial" w:cs="Arial"/>
        </w:rPr>
        <w:t>restore</w:t>
      </w:r>
      <w:r w:rsidR="00F530F7">
        <w:rPr>
          <w:rFonts w:ascii="Arial" w:hAnsi="Arial" w:cs="Arial"/>
        </w:rPr>
        <w:t xml:space="preserve"> the historic 18</w:t>
      </w:r>
      <w:r w:rsidR="00F530F7" w:rsidRPr="00F530F7">
        <w:rPr>
          <w:rFonts w:ascii="Arial" w:hAnsi="Arial" w:cs="Arial"/>
          <w:vertAlign w:val="superscript"/>
        </w:rPr>
        <w:t>th</w:t>
      </w:r>
      <w:r w:rsidR="00F530F7">
        <w:rPr>
          <w:rFonts w:ascii="Arial" w:hAnsi="Arial" w:cs="Arial"/>
        </w:rPr>
        <w:t xml:space="preserve"> century park and features and </w:t>
      </w:r>
      <w:r w:rsidR="00AA0F97">
        <w:rPr>
          <w:rFonts w:ascii="Arial" w:hAnsi="Arial" w:cs="Arial"/>
        </w:rPr>
        <w:t>to transform</w:t>
      </w:r>
      <w:r w:rsidRPr="00B96962">
        <w:rPr>
          <w:rFonts w:ascii="Arial" w:hAnsi="Arial" w:cs="Arial"/>
        </w:rPr>
        <w:t xml:space="preserve"> the quality of the visitor experience</w:t>
      </w:r>
      <w:r w:rsidRPr="00B96962">
        <w:rPr>
          <w:rStyle w:val="FootnoteReference"/>
          <w:rFonts w:ascii="Arial" w:hAnsi="Arial" w:cs="Arial"/>
        </w:rPr>
        <w:footnoteReference w:id="2"/>
      </w:r>
      <w:r w:rsidRPr="00B96962">
        <w:rPr>
          <w:rFonts w:ascii="Arial" w:hAnsi="Arial" w:cs="Arial"/>
        </w:rPr>
        <w:t xml:space="preserve">.   </w:t>
      </w:r>
    </w:p>
    <w:p w14:paraId="3C1B7215" w14:textId="77777777" w:rsidR="00F530F7" w:rsidRDefault="00F530F7" w:rsidP="00D65FDB">
      <w:pPr>
        <w:rPr>
          <w:rFonts w:ascii="Arial" w:hAnsi="Arial" w:cs="Arial"/>
        </w:rPr>
      </w:pPr>
    </w:p>
    <w:p w14:paraId="03F45192" w14:textId="77777777" w:rsidR="00302EAC" w:rsidRPr="00B96962" w:rsidRDefault="00AA0F97" w:rsidP="00F530F7">
      <w:pPr>
        <w:ind w:left="720"/>
        <w:rPr>
          <w:rFonts w:ascii="Arial" w:hAnsi="Arial" w:cs="Arial"/>
        </w:rPr>
      </w:pPr>
      <w:r>
        <w:rPr>
          <w:rFonts w:ascii="Arial" w:hAnsi="Arial" w:cs="Arial"/>
        </w:rPr>
        <w:t>These works have</w:t>
      </w:r>
      <w:r w:rsidR="00302EAC" w:rsidRPr="00B96962">
        <w:rPr>
          <w:rFonts w:ascii="Arial" w:hAnsi="Arial" w:cs="Arial"/>
        </w:rPr>
        <w:t xml:space="preserve"> result</w:t>
      </w:r>
      <w:r>
        <w:rPr>
          <w:rFonts w:ascii="Arial" w:hAnsi="Arial" w:cs="Arial"/>
        </w:rPr>
        <w:t>ed</w:t>
      </w:r>
      <w:r w:rsidR="00302EAC" w:rsidRPr="00B96962">
        <w:rPr>
          <w:rFonts w:ascii="Arial" w:hAnsi="Arial" w:cs="Arial"/>
        </w:rPr>
        <w:t xml:space="preserve"> in significant improvements to the Craft Village</w:t>
      </w:r>
      <w:r>
        <w:rPr>
          <w:rFonts w:ascii="Arial" w:hAnsi="Arial" w:cs="Arial"/>
        </w:rPr>
        <w:t xml:space="preserve">.  </w:t>
      </w:r>
    </w:p>
    <w:p w14:paraId="4EE9FB85" w14:textId="77777777" w:rsidR="00F530F7" w:rsidRDefault="00F530F7" w:rsidP="00302EAC">
      <w:pPr>
        <w:rPr>
          <w:rFonts w:ascii="Arial" w:hAnsi="Arial" w:cs="Arial"/>
        </w:rPr>
      </w:pPr>
    </w:p>
    <w:p w14:paraId="016300FA" w14:textId="77777777" w:rsidR="00AA0F97" w:rsidRPr="00B96962" w:rsidRDefault="00302EAC" w:rsidP="00AA0F97">
      <w:pPr>
        <w:ind w:left="720"/>
        <w:rPr>
          <w:rFonts w:ascii="Arial" w:hAnsi="Arial" w:cs="Arial"/>
        </w:rPr>
      </w:pPr>
      <w:r w:rsidRPr="00B96962">
        <w:rPr>
          <w:rFonts w:ascii="Arial" w:hAnsi="Arial" w:cs="Arial"/>
        </w:rPr>
        <w:t xml:space="preserve">The purpose of this document is to </w:t>
      </w:r>
      <w:r w:rsidR="008C130B">
        <w:rPr>
          <w:rFonts w:ascii="Arial" w:hAnsi="Arial" w:cs="Arial"/>
        </w:rPr>
        <w:t xml:space="preserve">provide information </w:t>
      </w:r>
      <w:r w:rsidRPr="00B96962">
        <w:rPr>
          <w:rFonts w:ascii="Arial" w:hAnsi="Arial" w:cs="Arial"/>
        </w:rPr>
        <w:t xml:space="preserve">to </w:t>
      </w:r>
      <w:r>
        <w:rPr>
          <w:rFonts w:ascii="Arial" w:hAnsi="Arial" w:cs="Arial"/>
        </w:rPr>
        <w:t xml:space="preserve">those interested in renting premises at the </w:t>
      </w:r>
      <w:r w:rsidR="00AA0F97">
        <w:rPr>
          <w:rFonts w:ascii="Arial" w:hAnsi="Arial" w:cs="Arial"/>
        </w:rPr>
        <w:t xml:space="preserve">Craft Village. </w:t>
      </w:r>
      <w:r>
        <w:rPr>
          <w:rFonts w:ascii="Arial" w:hAnsi="Arial" w:cs="Arial"/>
        </w:rPr>
        <w:t xml:space="preserve">The document covers </w:t>
      </w:r>
      <w:r w:rsidRPr="00B96962">
        <w:rPr>
          <w:rFonts w:ascii="Arial" w:hAnsi="Arial" w:cs="Arial"/>
        </w:rPr>
        <w:t xml:space="preserve">the </w:t>
      </w:r>
      <w:proofErr w:type="gramStart"/>
      <w:r w:rsidRPr="00B96962">
        <w:rPr>
          <w:rFonts w:ascii="Arial" w:hAnsi="Arial" w:cs="Arial"/>
        </w:rPr>
        <w:t>following:-</w:t>
      </w:r>
      <w:proofErr w:type="gramEnd"/>
    </w:p>
    <w:p w14:paraId="4E291A43" w14:textId="77777777" w:rsidR="00302EAC" w:rsidRPr="00AA0F97" w:rsidRDefault="00302EAC" w:rsidP="00AA0F97">
      <w:pPr>
        <w:rPr>
          <w:rFonts w:ascii="Arial" w:hAnsi="Arial" w:cs="Arial"/>
        </w:rPr>
      </w:pPr>
    </w:p>
    <w:p w14:paraId="19E152F6" w14:textId="77777777" w:rsidR="00AA0F97" w:rsidRPr="00770317" w:rsidRDefault="00302EAC" w:rsidP="00770317">
      <w:pPr>
        <w:pStyle w:val="ListParagraph"/>
        <w:numPr>
          <w:ilvl w:val="0"/>
          <w:numId w:val="13"/>
        </w:numPr>
        <w:spacing w:after="200" w:line="276" w:lineRule="auto"/>
        <w:ind w:left="1080"/>
        <w:rPr>
          <w:rFonts w:ascii="Arial" w:hAnsi="Arial" w:cs="Arial"/>
        </w:rPr>
      </w:pPr>
      <w:r>
        <w:rPr>
          <w:rFonts w:ascii="Arial" w:hAnsi="Arial" w:cs="Arial"/>
        </w:rPr>
        <w:t xml:space="preserve">The details of the </w:t>
      </w:r>
      <w:r w:rsidRPr="00B96962">
        <w:rPr>
          <w:rFonts w:ascii="Arial" w:hAnsi="Arial" w:cs="Arial"/>
        </w:rPr>
        <w:t>premises available to suitable individuals, companies and organisations</w:t>
      </w:r>
      <w:r>
        <w:rPr>
          <w:rFonts w:ascii="Arial" w:hAnsi="Arial" w:cs="Arial"/>
        </w:rPr>
        <w:t xml:space="preserve"> engage in craft-based activities</w:t>
      </w:r>
      <w:r w:rsidRPr="00B96962">
        <w:rPr>
          <w:rFonts w:ascii="Arial" w:hAnsi="Arial" w:cs="Arial"/>
        </w:rPr>
        <w:t>.</w:t>
      </w:r>
    </w:p>
    <w:p w14:paraId="74386568" w14:textId="77777777" w:rsidR="00AA0F97" w:rsidRPr="00770317" w:rsidRDefault="00302EAC" w:rsidP="00770317">
      <w:pPr>
        <w:pStyle w:val="ListParagraph"/>
        <w:numPr>
          <w:ilvl w:val="0"/>
          <w:numId w:val="13"/>
        </w:numPr>
        <w:spacing w:after="200" w:line="276" w:lineRule="auto"/>
        <w:ind w:left="1080"/>
        <w:rPr>
          <w:rFonts w:ascii="Arial" w:hAnsi="Arial" w:cs="Arial"/>
        </w:rPr>
      </w:pPr>
      <w:r>
        <w:rPr>
          <w:rFonts w:ascii="Arial" w:hAnsi="Arial" w:cs="Arial"/>
        </w:rPr>
        <w:t>The proposed terms of a tenancy.</w:t>
      </w:r>
    </w:p>
    <w:p w14:paraId="32972FE8" w14:textId="77777777" w:rsidR="00AA0F97" w:rsidRPr="00770317" w:rsidRDefault="00302EAC" w:rsidP="00770317">
      <w:pPr>
        <w:pStyle w:val="ListParagraph"/>
        <w:numPr>
          <w:ilvl w:val="0"/>
          <w:numId w:val="13"/>
        </w:numPr>
        <w:spacing w:after="200" w:line="276" w:lineRule="auto"/>
        <w:ind w:left="1080"/>
        <w:rPr>
          <w:rFonts w:ascii="Arial" w:hAnsi="Arial" w:cs="Arial"/>
        </w:rPr>
      </w:pPr>
      <w:r>
        <w:rPr>
          <w:rFonts w:ascii="Arial" w:hAnsi="Arial" w:cs="Arial"/>
        </w:rPr>
        <w:t xml:space="preserve">The Council’s attitude towards a pure or majority retail use. </w:t>
      </w:r>
    </w:p>
    <w:p w14:paraId="6D15AB20" w14:textId="77777777" w:rsidR="00AA0F97" w:rsidRPr="00770317" w:rsidRDefault="00302EAC" w:rsidP="00770317">
      <w:pPr>
        <w:pStyle w:val="ListParagraph"/>
        <w:numPr>
          <w:ilvl w:val="0"/>
          <w:numId w:val="13"/>
        </w:numPr>
        <w:spacing w:after="200" w:line="276" w:lineRule="auto"/>
        <w:ind w:left="1080"/>
        <w:rPr>
          <w:rFonts w:ascii="Arial" w:hAnsi="Arial" w:cs="Arial"/>
        </w:rPr>
      </w:pPr>
      <w:r w:rsidRPr="00B96962">
        <w:rPr>
          <w:rFonts w:ascii="Arial" w:hAnsi="Arial" w:cs="Arial"/>
        </w:rPr>
        <w:t xml:space="preserve">How the Council will </w:t>
      </w:r>
      <w:r>
        <w:rPr>
          <w:rFonts w:ascii="Arial" w:hAnsi="Arial" w:cs="Arial"/>
        </w:rPr>
        <w:t xml:space="preserve">analyse applications and </w:t>
      </w:r>
      <w:r w:rsidRPr="00B96962">
        <w:rPr>
          <w:rFonts w:ascii="Arial" w:hAnsi="Arial" w:cs="Arial"/>
        </w:rPr>
        <w:t xml:space="preserve">select new tenants </w:t>
      </w:r>
      <w:r>
        <w:rPr>
          <w:rFonts w:ascii="Arial" w:hAnsi="Arial" w:cs="Arial"/>
        </w:rPr>
        <w:t xml:space="preserve">so that its </w:t>
      </w:r>
      <w:r w:rsidRPr="00B96962">
        <w:rPr>
          <w:rFonts w:ascii="Arial" w:hAnsi="Arial" w:cs="Arial"/>
        </w:rPr>
        <w:t xml:space="preserve">objectives are achieved. </w:t>
      </w:r>
      <w:r w:rsidR="00874271" w:rsidRPr="00AA0F97">
        <w:rPr>
          <w:rFonts w:ascii="Arial" w:hAnsi="Arial" w:cs="Arial"/>
        </w:rPr>
        <w:t xml:space="preserve"> </w:t>
      </w:r>
    </w:p>
    <w:p w14:paraId="7352CE47" w14:textId="77777777" w:rsidR="00302EAC" w:rsidRDefault="00AA0F97" w:rsidP="00302EAC">
      <w:pPr>
        <w:rPr>
          <w:rFonts w:ascii="Arial" w:hAnsi="Arial" w:cs="Arial"/>
          <w:b/>
        </w:rPr>
      </w:pPr>
      <w:r>
        <w:rPr>
          <w:rFonts w:ascii="Arial" w:hAnsi="Arial" w:cs="Arial"/>
          <w:b/>
        </w:rPr>
        <w:t>2</w:t>
      </w:r>
      <w:r w:rsidR="00771797">
        <w:rPr>
          <w:rFonts w:ascii="Arial" w:hAnsi="Arial" w:cs="Arial"/>
          <w:b/>
        </w:rPr>
        <w:tab/>
      </w:r>
      <w:r w:rsidR="00302EAC" w:rsidRPr="00B96962">
        <w:rPr>
          <w:rFonts w:ascii="Arial" w:hAnsi="Arial" w:cs="Arial"/>
          <w:b/>
        </w:rPr>
        <w:t>The premises available to let at the Craft Village</w:t>
      </w:r>
    </w:p>
    <w:p w14:paraId="4AC06A1C" w14:textId="77777777" w:rsidR="00771797" w:rsidRPr="00B96962" w:rsidRDefault="00771797" w:rsidP="00421FE9">
      <w:pPr>
        <w:rPr>
          <w:rFonts w:ascii="Arial" w:hAnsi="Arial" w:cs="Arial"/>
        </w:rPr>
      </w:pPr>
    </w:p>
    <w:p w14:paraId="52B398CD" w14:textId="77777777" w:rsidR="00302EAC" w:rsidRDefault="00302EAC" w:rsidP="00771797">
      <w:pPr>
        <w:ind w:firstLine="720"/>
        <w:rPr>
          <w:rFonts w:ascii="Arial" w:hAnsi="Arial" w:cs="Arial"/>
        </w:rPr>
      </w:pPr>
      <w:r w:rsidRPr="00B96962">
        <w:rPr>
          <w:rFonts w:ascii="Arial" w:hAnsi="Arial" w:cs="Arial"/>
        </w:rPr>
        <w:t xml:space="preserve">The table below provides a list of the units </w:t>
      </w:r>
      <w:proofErr w:type="gramStart"/>
      <w:r w:rsidRPr="00B96962">
        <w:rPr>
          <w:rFonts w:ascii="Arial" w:hAnsi="Arial" w:cs="Arial"/>
        </w:rPr>
        <w:t>available:-</w:t>
      </w:r>
      <w:proofErr w:type="gramEnd"/>
      <w:r w:rsidRPr="00B96962">
        <w:rPr>
          <w:rFonts w:ascii="Arial" w:hAnsi="Arial" w:cs="Arial"/>
        </w:rPr>
        <w:t xml:space="preserve"> </w:t>
      </w:r>
    </w:p>
    <w:p w14:paraId="4EF9C823" w14:textId="77777777" w:rsidR="00E2622E" w:rsidRPr="00B96962" w:rsidRDefault="00E2622E" w:rsidP="00302EAC">
      <w:pPr>
        <w:rPr>
          <w:rFonts w:ascii="Arial" w:hAnsi="Arial" w:cs="Arial"/>
        </w:rPr>
      </w:pPr>
    </w:p>
    <w:tbl>
      <w:tblPr>
        <w:tblStyle w:val="TableGrid"/>
        <w:tblW w:w="8080" w:type="dxa"/>
        <w:tblInd w:w="817" w:type="dxa"/>
        <w:tblLook w:val="04A0" w:firstRow="1" w:lastRow="0" w:firstColumn="1" w:lastColumn="0" w:noHBand="0" w:noVBand="1"/>
      </w:tblPr>
      <w:tblGrid>
        <w:gridCol w:w="1134"/>
        <w:gridCol w:w="1418"/>
        <w:gridCol w:w="850"/>
        <w:gridCol w:w="4678"/>
      </w:tblGrid>
      <w:tr w:rsidR="00AA0F97" w:rsidRPr="00B96962" w14:paraId="40CF0594" w14:textId="77777777" w:rsidTr="00AA0F97">
        <w:trPr>
          <w:tblHeader/>
        </w:trPr>
        <w:tc>
          <w:tcPr>
            <w:tcW w:w="1134" w:type="dxa"/>
          </w:tcPr>
          <w:p w14:paraId="5F7FD47C" w14:textId="77777777" w:rsidR="00AA0F97" w:rsidRPr="00B96962" w:rsidRDefault="00AA0F97" w:rsidP="00420123">
            <w:pPr>
              <w:jc w:val="center"/>
              <w:rPr>
                <w:rFonts w:ascii="Arial" w:hAnsi="Arial" w:cs="Arial"/>
                <w:b/>
                <w:sz w:val="18"/>
                <w:szCs w:val="18"/>
              </w:rPr>
            </w:pPr>
            <w:r w:rsidRPr="00B96962">
              <w:rPr>
                <w:rFonts w:ascii="Arial" w:hAnsi="Arial" w:cs="Arial"/>
                <w:b/>
                <w:sz w:val="18"/>
                <w:szCs w:val="18"/>
              </w:rPr>
              <w:t>Unit ref.</w:t>
            </w:r>
          </w:p>
        </w:tc>
        <w:tc>
          <w:tcPr>
            <w:tcW w:w="1418" w:type="dxa"/>
          </w:tcPr>
          <w:p w14:paraId="460776DB" w14:textId="77777777" w:rsidR="00AA0F97" w:rsidRPr="00B96962" w:rsidRDefault="00AA0F97" w:rsidP="00771797">
            <w:pPr>
              <w:jc w:val="center"/>
              <w:rPr>
                <w:rFonts w:ascii="Arial" w:hAnsi="Arial" w:cs="Arial"/>
                <w:b/>
                <w:sz w:val="18"/>
                <w:szCs w:val="18"/>
              </w:rPr>
            </w:pPr>
            <w:r w:rsidRPr="00B96962">
              <w:rPr>
                <w:rFonts w:ascii="Arial" w:hAnsi="Arial" w:cs="Arial"/>
                <w:b/>
                <w:sz w:val="18"/>
                <w:szCs w:val="18"/>
              </w:rPr>
              <w:t>Area (</w:t>
            </w:r>
            <w:proofErr w:type="spellStart"/>
            <w:r w:rsidRPr="00B96962">
              <w:rPr>
                <w:rFonts w:ascii="Arial" w:hAnsi="Arial" w:cs="Arial"/>
                <w:b/>
                <w:sz w:val="18"/>
                <w:szCs w:val="18"/>
              </w:rPr>
              <w:t>sq.ft</w:t>
            </w:r>
            <w:proofErr w:type="spellEnd"/>
            <w:r w:rsidRPr="00B96962">
              <w:rPr>
                <w:rFonts w:ascii="Arial" w:hAnsi="Arial" w:cs="Arial"/>
                <w:b/>
                <w:sz w:val="18"/>
                <w:szCs w:val="18"/>
              </w:rPr>
              <w:t>.)</w:t>
            </w:r>
          </w:p>
        </w:tc>
        <w:tc>
          <w:tcPr>
            <w:tcW w:w="850" w:type="dxa"/>
          </w:tcPr>
          <w:p w14:paraId="27679949" w14:textId="77777777" w:rsidR="00AA0F97" w:rsidRDefault="00AA0F97" w:rsidP="00771797">
            <w:pPr>
              <w:jc w:val="center"/>
              <w:rPr>
                <w:rFonts w:ascii="Arial" w:hAnsi="Arial" w:cs="Arial"/>
                <w:b/>
                <w:sz w:val="18"/>
                <w:szCs w:val="18"/>
              </w:rPr>
            </w:pPr>
            <w:r w:rsidRPr="00B96962">
              <w:rPr>
                <w:rFonts w:ascii="Arial" w:hAnsi="Arial" w:cs="Arial"/>
                <w:b/>
                <w:sz w:val="18"/>
                <w:szCs w:val="18"/>
              </w:rPr>
              <w:t>Guide annual rent (£)</w:t>
            </w:r>
          </w:p>
          <w:p w14:paraId="4C70444F" w14:textId="77777777" w:rsidR="00AA0F97" w:rsidRPr="00B96962" w:rsidRDefault="00AA0F97" w:rsidP="00771797">
            <w:pPr>
              <w:jc w:val="center"/>
              <w:rPr>
                <w:rFonts w:ascii="Arial" w:hAnsi="Arial" w:cs="Arial"/>
                <w:b/>
                <w:sz w:val="18"/>
                <w:szCs w:val="18"/>
              </w:rPr>
            </w:pPr>
            <w:r w:rsidRPr="002B5F66">
              <w:rPr>
                <w:rFonts w:ascii="Arial" w:hAnsi="Arial" w:cs="Arial"/>
                <w:b/>
                <w:sz w:val="16"/>
                <w:szCs w:val="16"/>
              </w:rPr>
              <w:t>(see notes)</w:t>
            </w:r>
          </w:p>
        </w:tc>
        <w:tc>
          <w:tcPr>
            <w:tcW w:w="4678" w:type="dxa"/>
          </w:tcPr>
          <w:p w14:paraId="09F96CC9" w14:textId="77777777" w:rsidR="00AA0F97" w:rsidRPr="00B96962" w:rsidRDefault="00AA0F97" w:rsidP="00771797">
            <w:pPr>
              <w:jc w:val="center"/>
              <w:rPr>
                <w:rFonts w:ascii="Arial" w:hAnsi="Arial" w:cs="Arial"/>
                <w:b/>
                <w:sz w:val="18"/>
                <w:szCs w:val="18"/>
              </w:rPr>
            </w:pPr>
            <w:r>
              <w:rPr>
                <w:rFonts w:ascii="Arial" w:hAnsi="Arial" w:cs="Arial"/>
                <w:b/>
                <w:sz w:val="18"/>
                <w:szCs w:val="18"/>
              </w:rPr>
              <w:t>Further details</w:t>
            </w:r>
          </w:p>
        </w:tc>
      </w:tr>
      <w:tr w:rsidR="00AA0F97" w:rsidRPr="00B96962" w14:paraId="5D7A8AB6" w14:textId="77777777" w:rsidTr="00AA0F97">
        <w:tc>
          <w:tcPr>
            <w:tcW w:w="1134" w:type="dxa"/>
            <w:vAlign w:val="center"/>
          </w:tcPr>
          <w:p w14:paraId="6115DF32" w14:textId="5D9EEDB5" w:rsidR="00AA0F97" w:rsidRPr="00B96962" w:rsidRDefault="00BB6F5E" w:rsidP="00771797">
            <w:pPr>
              <w:spacing w:line="276" w:lineRule="auto"/>
              <w:rPr>
                <w:rFonts w:ascii="Arial" w:hAnsi="Arial" w:cs="Arial"/>
                <w:sz w:val="18"/>
                <w:szCs w:val="18"/>
              </w:rPr>
            </w:pPr>
            <w:r>
              <w:rPr>
                <w:rFonts w:ascii="Arial" w:hAnsi="Arial" w:cs="Arial"/>
                <w:sz w:val="18"/>
                <w:szCs w:val="18"/>
              </w:rPr>
              <w:t>B</w:t>
            </w:r>
          </w:p>
        </w:tc>
        <w:tc>
          <w:tcPr>
            <w:tcW w:w="1418" w:type="dxa"/>
            <w:vAlign w:val="center"/>
          </w:tcPr>
          <w:p w14:paraId="1F20789A" w14:textId="0E4EEDFB" w:rsidR="00AA0F97" w:rsidRPr="00B96962" w:rsidRDefault="00BB6F5E" w:rsidP="00771797">
            <w:pPr>
              <w:spacing w:line="276" w:lineRule="auto"/>
              <w:rPr>
                <w:rFonts w:ascii="Arial" w:hAnsi="Arial" w:cs="Arial"/>
                <w:sz w:val="18"/>
                <w:szCs w:val="18"/>
              </w:rPr>
            </w:pPr>
            <w:r>
              <w:rPr>
                <w:rFonts w:ascii="Arial" w:hAnsi="Arial" w:cs="Arial"/>
                <w:sz w:val="18"/>
                <w:szCs w:val="18"/>
              </w:rPr>
              <w:t>525</w:t>
            </w:r>
          </w:p>
        </w:tc>
        <w:tc>
          <w:tcPr>
            <w:tcW w:w="850" w:type="dxa"/>
            <w:vAlign w:val="center"/>
          </w:tcPr>
          <w:p w14:paraId="3BBF73F4" w14:textId="156191B1" w:rsidR="00AA0F97" w:rsidRPr="00B96962" w:rsidRDefault="00BB6F5E" w:rsidP="00771797">
            <w:pPr>
              <w:spacing w:line="276" w:lineRule="auto"/>
              <w:rPr>
                <w:rFonts w:ascii="Arial" w:hAnsi="Arial" w:cs="Arial"/>
                <w:sz w:val="18"/>
                <w:szCs w:val="18"/>
              </w:rPr>
            </w:pPr>
            <w:r>
              <w:rPr>
                <w:rFonts w:ascii="Arial" w:hAnsi="Arial" w:cs="Arial"/>
                <w:sz w:val="18"/>
                <w:szCs w:val="18"/>
              </w:rPr>
              <w:t>5,500</w:t>
            </w:r>
          </w:p>
        </w:tc>
        <w:tc>
          <w:tcPr>
            <w:tcW w:w="4678" w:type="dxa"/>
            <w:vAlign w:val="center"/>
          </w:tcPr>
          <w:p w14:paraId="3AD02079" w14:textId="77777777" w:rsidR="00AA0F97" w:rsidRPr="00B96962" w:rsidRDefault="00A9221D" w:rsidP="00771797">
            <w:pPr>
              <w:spacing w:line="276" w:lineRule="auto"/>
              <w:rPr>
                <w:rFonts w:ascii="Arial" w:hAnsi="Arial" w:cs="Arial"/>
                <w:sz w:val="18"/>
                <w:szCs w:val="18"/>
              </w:rPr>
            </w:pPr>
            <w:r>
              <w:rPr>
                <w:rFonts w:ascii="Arial" w:hAnsi="Arial" w:cs="Arial"/>
                <w:sz w:val="18"/>
                <w:szCs w:val="18"/>
              </w:rPr>
              <w:t>Single opening door, level access. Fitted kitchen to rear of unit. Electricity sockets and lighting. No fitted heating</w:t>
            </w:r>
          </w:p>
        </w:tc>
      </w:tr>
    </w:tbl>
    <w:p w14:paraId="41285045" w14:textId="77777777" w:rsidR="00E2622E" w:rsidRDefault="00E2622E" w:rsidP="00302EAC">
      <w:pPr>
        <w:rPr>
          <w:rFonts w:ascii="Arial" w:hAnsi="Arial" w:cs="Arial"/>
          <w:sz w:val="18"/>
          <w:szCs w:val="18"/>
        </w:rPr>
      </w:pPr>
    </w:p>
    <w:p w14:paraId="429C2CFA" w14:textId="77777777" w:rsidR="00302EAC" w:rsidRDefault="00302EAC" w:rsidP="00771797">
      <w:pPr>
        <w:ind w:left="720"/>
        <w:rPr>
          <w:rFonts w:ascii="Arial" w:hAnsi="Arial" w:cs="Arial"/>
          <w:sz w:val="18"/>
          <w:szCs w:val="18"/>
        </w:rPr>
      </w:pPr>
      <w:r w:rsidRPr="00B96962">
        <w:rPr>
          <w:rFonts w:ascii="Arial" w:hAnsi="Arial" w:cs="Arial"/>
          <w:sz w:val="18"/>
          <w:szCs w:val="18"/>
        </w:rPr>
        <w:t xml:space="preserve">Note: - Our guide rent represents the Council’s target rent for the unit based on external advice on the demand for similar units.  It is however down to each applicant to determine what rent it can afford to pay and what they need to offer </w:t>
      </w:r>
      <w:proofErr w:type="gramStart"/>
      <w:r w:rsidRPr="00B96962">
        <w:rPr>
          <w:rFonts w:ascii="Arial" w:hAnsi="Arial" w:cs="Arial"/>
          <w:sz w:val="18"/>
          <w:szCs w:val="18"/>
        </w:rPr>
        <w:t>in order to</w:t>
      </w:r>
      <w:proofErr w:type="gramEnd"/>
      <w:r w:rsidRPr="00B96962">
        <w:rPr>
          <w:rFonts w:ascii="Arial" w:hAnsi="Arial" w:cs="Arial"/>
          <w:sz w:val="18"/>
          <w:szCs w:val="18"/>
        </w:rPr>
        <w:t xml:space="preserve"> secure the property</w:t>
      </w:r>
      <w:r>
        <w:rPr>
          <w:rFonts w:ascii="Arial" w:hAnsi="Arial" w:cs="Arial"/>
          <w:sz w:val="18"/>
          <w:szCs w:val="18"/>
        </w:rPr>
        <w:t xml:space="preserve"> in open competition</w:t>
      </w:r>
      <w:r w:rsidRPr="00B96962">
        <w:rPr>
          <w:rFonts w:ascii="Arial" w:hAnsi="Arial" w:cs="Arial"/>
          <w:sz w:val="18"/>
          <w:szCs w:val="18"/>
        </w:rPr>
        <w:t>.</w:t>
      </w:r>
      <w:r w:rsidR="00AA0F97">
        <w:rPr>
          <w:rFonts w:ascii="Arial" w:hAnsi="Arial" w:cs="Arial"/>
          <w:sz w:val="18"/>
          <w:szCs w:val="18"/>
        </w:rPr>
        <w:t xml:space="preserve">  The council </w:t>
      </w:r>
      <w:r w:rsidR="000261DA">
        <w:rPr>
          <w:rFonts w:ascii="Arial" w:hAnsi="Arial" w:cs="Arial"/>
          <w:sz w:val="18"/>
          <w:szCs w:val="18"/>
        </w:rPr>
        <w:t xml:space="preserve">will be flexible in considering rental offers. </w:t>
      </w:r>
    </w:p>
    <w:p w14:paraId="7C76385A" w14:textId="77777777" w:rsidR="00770317" w:rsidRDefault="00770317" w:rsidP="00771797">
      <w:pPr>
        <w:ind w:left="720"/>
        <w:rPr>
          <w:rFonts w:ascii="Arial" w:hAnsi="Arial" w:cs="Arial"/>
          <w:sz w:val="18"/>
          <w:szCs w:val="18"/>
        </w:rPr>
      </w:pPr>
    </w:p>
    <w:p w14:paraId="5E5CC41D" w14:textId="77777777" w:rsidR="00770317" w:rsidRDefault="00770317" w:rsidP="00771797">
      <w:pPr>
        <w:ind w:left="720"/>
        <w:rPr>
          <w:rFonts w:ascii="Arial" w:hAnsi="Arial" w:cs="Arial"/>
          <w:sz w:val="18"/>
          <w:szCs w:val="18"/>
        </w:rPr>
      </w:pPr>
    </w:p>
    <w:p w14:paraId="27DC6A46" w14:textId="77777777" w:rsidR="00E2622E" w:rsidRDefault="00E2622E" w:rsidP="00302EAC">
      <w:pPr>
        <w:rPr>
          <w:rFonts w:ascii="Arial" w:hAnsi="Arial" w:cs="Arial"/>
          <w:sz w:val="18"/>
          <w:szCs w:val="18"/>
        </w:rPr>
      </w:pPr>
    </w:p>
    <w:p w14:paraId="4DE5BBD2" w14:textId="77777777" w:rsidR="00302EAC" w:rsidRDefault="000261DA" w:rsidP="00302EAC">
      <w:pPr>
        <w:rPr>
          <w:rFonts w:ascii="Arial" w:hAnsi="Arial" w:cs="Arial"/>
          <w:b/>
        </w:rPr>
      </w:pPr>
      <w:r>
        <w:rPr>
          <w:rFonts w:ascii="Arial" w:hAnsi="Arial" w:cs="Arial"/>
          <w:b/>
        </w:rPr>
        <w:t>3</w:t>
      </w:r>
      <w:r w:rsidR="00771797">
        <w:rPr>
          <w:rFonts w:ascii="Arial" w:hAnsi="Arial" w:cs="Arial"/>
          <w:b/>
        </w:rPr>
        <w:tab/>
      </w:r>
      <w:r w:rsidR="00302EAC">
        <w:rPr>
          <w:rFonts w:ascii="Arial" w:hAnsi="Arial" w:cs="Arial"/>
          <w:b/>
        </w:rPr>
        <w:t>The proposed terms of the Council’s tenancies at the Craft Village</w:t>
      </w:r>
    </w:p>
    <w:p w14:paraId="01635091" w14:textId="77777777" w:rsidR="00302EAC" w:rsidRDefault="00302EAC" w:rsidP="00771797">
      <w:pPr>
        <w:ind w:left="720"/>
        <w:rPr>
          <w:rFonts w:ascii="Arial" w:hAnsi="Arial" w:cs="Arial"/>
        </w:rPr>
      </w:pPr>
      <w:r w:rsidRPr="004B1524">
        <w:rPr>
          <w:rFonts w:ascii="Arial" w:hAnsi="Arial" w:cs="Arial"/>
        </w:rPr>
        <w:t>We have attached our proposed ‘Heads of Terms’ to this document</w:t>
      </w:r>
      <w:r>
        <w:rPr>
          <w:rFonts w:ascii="Arial" w:hAnsi="Arial" w:cs="Arial"/>
        </w:rPr>
        <w:t xml:space="preserve"> (see Annex 1)</w:t>
      </w:r>
      <w:r w:rsidRPr="004B1524">
        <w:rPr>
          <w:rFonts w:ascii="Arial" w:hAnsi="Arial" w:cs="Arial"/>
        </w:rPr>
        <w:t xml:space="preserve"> which applicants are advised to read </w:t>
      </w:r>
      <w:r>
        <w:rPr>
          <w:rFonts w:ascii="Arial" w:hAnsi="Arial" w:cs="Arial"/>
        </w:rPr>
        <w:t xml:space="preserve">very </w:t>
      </w:r>
      <w:r w:rsidRPr="004B1524">
        <w:rPr>
          <w:rFonts w:ascii="Arial" w:hAnsi="Arial" w:cs="Arial"/>
        </w:rPr>
        <w:t>carefully</w:t>
      </w:r>
      <w:r>
        <w:rPr>
          <w:rFonts w:ascii="Arial" w:hAnsi="Arial" w:cs="Arial"/>
        </w:rPr>
        <w:t xml:space="preserve"> so that they ensure that the costs </w:t>
      </w:r>
      <w:r>
        <w:rPr>
          <w:rFonts w:ascii="Arial" w:hAnsi="Arial" w:cs="Arial"/>
        </w:rPr>
        <w:lastRenderedPageBreak/>
        <w:t>of complying with the proposed lease obligations are reflected in their financial estimates.</w:t>
      </w:r>
    </w:p>
    <w:p w14:paraId="5A168605" w14:textId="77777777" w:rsidR="00771797" w:rsidRDefault="00771797" w:rsidP="00771797">
      <w:pPr>
        <w:ind w:left="720"/>
        <w:rPr>
          <w:rFonts w:ascii="Arial" w:hAnsi="Arial" w:cs="Arial"/>
        </w:rPr>
      </w:pPr>
    </w:p>
    <w:p w14:paraId="2D204243" w14:textId="77777777" w:rsidR="00302EAC" w:rsidRDefault="00302EAC" w:rsidP="00771797">
      <w:pPr>
        <w:ind w:left="720"/>
        <w:rPr>
          <w:rFonts w:ascii="Arial" w:hAnsi="Arial" w:cs="Arial"/>
        </w:rPr>
      </w:pPr>
      <w:proofErr w:type="gramStart"/>
      <w:r>
        <w:rPr>
          <w:rFonts w:ascii="Arial" w:hAnsi="Arial" w:cs="Arial"/>
        </w:rPr>
        <w:t>Particular attention</w:t>
      </w:r>
      <w:proofErr w:type="gramEnd"/>
      <w:r>
        <w:rPr>
          <w:rFonts w:ascii="Arial" w:hAnsi="Arial" w:cs="Arial"/>
        </w:rPr>
        <w:t xml:space="preserve"> should be paid to the existence of ‘stay open’ provisions that require tenants to be open to the public </w:t>
      </w:r>
      <w:r w:rsidR="00E2622E">
        <w:rPr>
          <w:rFonts w:ascii="Arial" w:hAnsi="Arial" w:cs="Arial"/>
        </w:rPr>
        <w:t xml:space="preserve">at core times </w:t>
      </w:r>
      <w:r>
        <w:rPr>
          <w:rFonts w:ascii="Arial" w:hAnsi="Arial" w:cs="Arial"/>
        </w:rPr>
        <w:t xml:space="preserve">for the purchasing of goods and/or the viewing of crafts.  Applicants should note that the existing tenants will shortly be entering into new leases that include provisions that require them to be bound by these opening times.  </w:t>
      </w:r>
    </w:p>
    <w:p w14:paraId="499ADE7A" w14:textId="77777777" w:rsidR="00771797" w:rsidRDefault="00771797" w:rsidP="00771797">
      <w:pPr>
        <w:ind w:left="720"/>
        <w:rPr>
          <w:rFonts w:ascii="Arial" w:hAnsi="Arial" w:cs="Arial"/>
        </w:rPr>
      </w:pPr>
    </w:p>
    <w:p w14:paraId="5555DBDD" w14:textId="77777777" w:rsidR="00302EAC" w:rsidRDefault="00302EAC" w:rsidP="00771797">
      <w:pPr>
        <w:ind w:left="720"/>
        <w:rPr>
          <w:rFonts w:ascii="Arial" w:hAnsi="Arial" w:cs="Arial"/>
        </w:rPr>
      </w:pPr>
      <w:r>
        <w:rPr>
          <w:rFonts w:ascii="Arial" w:hAnsi="Arial" w:cs="Arial"/>
        </w:rPr>
        <w:t>The Heads of Terms document is intended to form the basis of the City Council’s lease that will be prepared in due course.</w:t>
      </w:r>
    </w:p>
    <w:p w14:paraId="59E09C8D" w14:textId="77777777" w:rsidR="00E2622E" w:rsidRDefault="00E2622E" w:rsidP="00302EAC">
      <w:pPr>
        <w:rPr>
          <w:rFonts w:ascii="Arial" w:hAnsi="Arial" w:cs="Arial"/>
        </w:rPr>
      </w:pPr>
    </w:p>
    <w:p w14:paraId="18E2C350" w14:textId="77777777" w:rsidR="00302EAC" w:rsidRPr="00FF3E24" w:rsidRDefault="000261DA" w:rsidP="00302EAC">
      <w:pPr>
        <w:rPr>
          <w:rFonts w:ascii="Arial" w:hAnsi="Arial" w:cs="Arial"/>
          <w:b/>
        </w:rPr>
      </w:pPr>
      <w:r>
        <w:rPr>
          <w:rFonts w:ascii="Arial" w:hAnsi="Arial" w:cs="Arial"/>
          <w:b/>
        </w:rPr>
        <w:t>4</w:t>
      </w:r>
      <w:r w:rsidR="00771797">
        <w:rPr>
          <w:rFonts w:ascii="Arial" w:hAnsi="Arial" w:cs="Arial"/>
          <w:b/>
        </w:rPr>
        <w:tab/>
      </w:r>
      <w:r w:rsidR="00302EAC" w:rsidRPr="00FF3E24">
        <w:rPr>
          <w:rFonts w:ascii="Arial" w:hAnsi="Arial" w:cs="Arial"/>
          <w:b/>
        </w:rPr>
        <w:t>The Council’s atti</w:t>
      </w:r>
      <w:r w:rsidR="00302EAC">
        <w:rPr>
          <w:rFonts w:ascii="Arial" w:hAnsi="Arial" w:cs="Arial"/>
          <w:b/>
        </w:rPr>
        <w:t xml:space="preserve">tude towards a pure or majority </w:t>
      </w:r>
      <w:r w:rsidR="00302EAC" w:rsidRPr="00FF3E24">
        <w:rPr>
          <w:rFonts w:ascii="Arial" w:hAnsi="Arial" w:cs="Arial"/>
          <w:b/>
        </w:rPr>
        <w:t xml:space="preserve">retail use. </w:t>
      </w:r>
    </w:p>
    <w:p w14:paraId="4E6B91BA" w14:textId="77777777" w:rsidR="00302EAC" w:rsidRDefault="00302EAC" w:rsidP="00771797">
      <w:pPr>
        <w:ind w:left="720"/>
        <w:rPr>
          <w:rFonts w:ascii="Arial" w:hAnsi="Arial" w:cs="Arial"/>
        </w:rPr>
      </w:pPr>
      <w:r>
        <w:rPr>
          <w:rFonts w:ascii="Arial" w:hAnsi="Arial" w:cs="Arial"/>
        </w:rPr>
        <w:t xml:space="preserve">The Council would prefer to retain and strengthen the presence of craft-based activities at the Craft Village </w:t>
      </w:r>
      <w:proofErr w:type="gramStart"/>
      <w:r>
        <w:rPr>
          <w:rFonts w:ascii="Arial" w:hAnsi="Arial" w:cs="Arial"/>
        </w:rPr>
        <w:t>in order to</w:t>
      </w:r>
      <w:proofErr w:type="gramEnd"/>
      <w:r>
        <w:rPr>
          <w:rFonts w:ascii="Arial" w:hAnsi="Arial" w:cs="Arial"/>
        </w:rPr>
        <w:t xml:space="preserve"> ensure that it develops a reputation for providing a different offering from those provided in similar locations in the area.  Examples of such businesses include:</w:t>
      </w:r>
    </w:p>
    <w:p w14:paraId="0FC27938" w14:textId="77777777" w:rsidR="000261DA" w:rsidRDefault="000261DA" w:rsidP="000261DA">
      <w:pPr>
        <w:rPr>
          <w:rFonts w:ascii="Arial" w:hAnsi="Arial" w:cs="Arial"/>
        </w:rPr>
      </w:pPr>
    </w:p>
    <w:p w14:paraId="32B11B5B" w14:textId="77777777" w:rsidR="00302EAC" w:rsidRDefault="00302EAC" w:rsidP="00495431">
      <w:pPr>
        <w:pStyle w:val="ListParagraph"/>
        <w:numPr>
          <w:ilvl w:val="0"/>
          <w:numId w:val="18"/>
        </w:numPr>
        <w:spacing w:after="200" w:line="276" w:lineRule="auto"/>
        <w:ind w:left="1080"/>
        <w:rPr>
          <w:rFonts w:ascii="Arial" w:hAnsi="Arial" w:cs="Arial"/>
        </w:rPr>
      </w:pPr>
      <w:r>
        <w:rPr>
          <w:rFonts w:ascii="Arial" w:hAnsi="Arial" w:cs="Arial"/>
        </w:rPr>
        <w:t xml:space="preserve">A craft or artisan business that requires a workshop with a retail outlet for the sale of goods direct to the public (e.g. a manufacturer of jewellery, an artist’s studio or a </w:t>
      </w:r>
      <w:r w:rsidR="00E2622E">
        <w:rPr>
          <w:rFonts w:ascii="Arial" w:hAnsi="Arial" w:cs="Arial"/>
        </w:rPr>
        <w:t>sculptor’s</w:t>
      </w:r>
      <w:r>
        <w:rPr>
          <w:rFonts w:ascii="Arial" w:hAnsi="Arial" w:cs="Arial"/>
        </w:rPr>
        <w:t xml:space="preserve"> workshop).</w:t>
      </w:r>
    </w:p>
    <w:p w14:paraId="4F734CDF" w14:textId="77777777" w:rsidR="00302EAC" w:rsidRDefault="00302EAC" w:rsidP="00495431">
      <w:pPr>
        <w:pStyle w:val="ListParagraph"/>
        <w:ind w:left="1080"/>
        <w:rPr>
          <w:rFonts w:ascii="Arial" w:hAnsi="Arial" w:cs="Arial"/>
        </w:rPr>
      </w:pPr>
    </w:p>
    <w:p w14:paraId="1558E68C" w14:textId="77777777" w:rsidR="00302EAC" w:rsidRPr="00347055" w:rsidRDefault="00302EAC" w:rsidP="00495431">
      <w:pPr>
        <w:pStyle w:val="ListParagraph"/>
        <w:numPr>
          <w:ilvl w:val="0"/>
          <w:numId w:val="18"/>
        </w:numPr>
        <w:spacing w:after="200" w:line="276" w:lineRule="auto"/>
        <w:ind w:left="1080"/>
        <w:rPr>
          <w:rFonts w:ascii="Arial" w:hAnsi="Arial" w:cs="Arial"/>
        </w:rPr>
      </w:pPr>
      <w:r>
        <w:rPr>
          <w:rFonts w:ascii="Arial" w:hAnsi="Arial" w:cs="Arial"/>
        </w:rPr>
        <w:t>A specialist food outlet that does not compete with the O</w:t>
      </w:r>
      <w:r w:rsidR="00D61824">
        <w:rPr>
          <w:rFonts w:ascii="Arial" w:hAnsi="Arial" w:cs="Arial"/>
        </w:rPr>
        <w:t>rangery Café, or other occupiers of the Craft Village.</w:t>
      </w:r>
      <w:r>
        <w:rPr>
          <w:rFonts w:ascii="Arial" w:hAnsi="Arial" w:cs="Arial"/>
        </w:rPr>
        <w:t xml:space="preserve"> </w:t>
      </w:r>
    </w:p>
    <w:p w14:paraId="0E91530B" w14:textId="77777777" w:rsidR="00302EAC" w:rsidRDefault="00302EAC" w:rsidP="00495431">
      <w:pPr>
        <w:ind w:left="720"/>
        <w:rPr>
          <w:rFonts w:ascii="Arial" w:hAnsi="Arial" w:cs="Arial"/>
        </w:rPr>
      </w:pPr>
      <w:r>
        <w:rPr>
          <w:rFonts w:ascii="Arial" w:hAnsi="Arial" w:cs="Arial"/>
        </w:rPr>
        <w:t>However, there may be instances where the City Council</w:t>
      </w:r>
      <w:r w:rsidRPr="000261DA">
        <w:rPr>
          <w:rFonts w:ascii="Arial" w:hAnsi="Arial" w:cs="Arial"/>
        </w:rPr>
        <w:t xml:space="preserve"> might</w:t>
      </w:r>
      <w:r>
        <w:rPr>
          <w:rFonts w:ascii="Arial" w:hAnsi="Arial" w:cs="Arial"/>
        </w:rPr>
        <w:t xml:space="preserve"> look favourably on a pure retail use – for example </w:t>
      </w:r>
      <w:r w:rsidR="00495431">
        <w:rPr>
          <w:rFonts w:ascii="Arial" w:hAnsi="Arial" w:cs="Arial"/>
        </w:rPr>
        <w:t xml:space="preserve">the Council would be keen on </w:t>
      </w:r>
      <w:r>
        <w:rPr>
          <w:rFonts w:ascii="Arial" w:hAnsi="Arial" w:cs="Arial"/>
        </w:rPr>
        <w:t xml:space="preserve">a retail </w:t>
      </w:r>
      <w:r w:rsidR="009A773C">
        <w:rPr>
          <w:rFonts w:ascii="Arial" w:hAnsi="Arial" w:cs="Arial"/>
        </w:rPr>
        <w:t xml:space="preserve">gallery </w:t>
      </w:r>
      <w:r>
        <w:rPr>
          <w:rFonts w:ascii="Arial" w:hAnsi="Arial" w:cs="Arial"/>
        </w:rPr>
        <w:t>outlet that showcases and sells the art and craft that is predominately made by artists and crafts people from Derby and the surrounding area.</w:t>
      </w:r>
    </w:p>
    <w:p w14:paraId="782B79BA" w14:textId="77777777" w:rsidR="00495431" w:rsidRDefault="00495431" w:rsidP="00495431">
      <w:pPr>
        <w:ind w:left="720"/>
        <w:rPr>
          <w:rFonts w:ascii="Arial" w:hAnsi="Arial" w:cs="Arial"/>
        </w:rPr>
      </w:pPr>
    </w:p>
    <w:p w14:paraId="36E9BF45" w14:textId="77777777" w:rsidR="00302EAC" w:rsidRDefault="00302EAC" w:rsidP="009A773C">
      <w:pPr>
        <w:ind w:left="720"/>
        <w:rPr>
          <w:rFonts w:ascii="Arial" w:hAnsi="Arial" w:cs="Arial"/>
        </w:rPr>
      </w:pPr>
      <w:r>
        <w:rPr>
          <w:rFonts w:ascii="Arial" w:hAnsi="Arial" w:cs="Arial"/>
        </w:rPr>
        <w:t xml:space="preserve">Applicants who may be considering such pure retail uses should note that the planning consent for the Craft Village is for B1 Light Industrial </w:t>
      </w:r>
      <w:r w:rsidR="00575CC7">
        <w:rPr>
          <w:rFonts w:ascii="Arial" w:hAnsi="Arial" w:cs="Arial"/>
        </w:rPr>
        <w:t xml:space="preserve">which does permit retail as ancillary to the main use as a workshop, but </w:t>
      </w:r>
      <w:r>
        <w:rPr>
          <w:rFonts w:ascii="Arial" w:hAnsi="Arial" w:cs="Arial"/>
        </w:rPr>
        <w:t xml:space="preserve">that the use of premises solely for retailing goods would require the submission of a planning application.  </w:t>
      </w:r>
      <w:r w:rsidR="009A773C">
        <w:rPr>
          <w:rFonts w:ascii="Arial" w:hAnsi="Arial" w:cs="Arial"/>
        </w:rPr>
        <w:t>Derby City Council Community Leisure and Estate sections would be prepared to work with a business that fulfilled all other criteria in securing the necessary planning approval, but the outcome of any application is a matter for Derby City Council as Planning Authority.</w:t>
      </w:r>
    </w:p>
    <w:p w14:paraId="405B86B8" w14:textId="77777777" w:rsidR="00E2622E" w:rsidRDefault="00E2622E" w:rsidP="00302EAC">
      <w:pPr>
        <w:rPr>
          <w:rFonts w:ascii="Arial" w:hAnsi="Arial" w:cs="Arial"/>
          <w:b/>
        </w:rPr>
      </w:pPr>
    </w:p>
    <w:p w14:paraId="124C13B8" w14:textId="77777777" w:rsidR="00E2622E" w:rsidRPr="00D206CD" w:rsidRDefault="00E2622E" w:rsidP="000261DA">
      <w:pPr>
        <w:rPr>
          <w:rFonts w:ascii="Arial" w:hAnsi="Arial" w:cs="Arial"/>
        </w:rPr>
      </w:pPr>
    </w:p>
    <w:p w14:paraId="0B9D2947" w14:textId="77777777" w:rsidR="00302EAC" w:rsidRDefault="000261DA" w:rsidP="00302EAC">
      <w:pPr>
        <w:rPr>
          <w:rFonts w:ascii="Arial" w:hAnsi="Arial" w:cs="Arial"/>
          <w:b/>
        </w:rPr>
      </w:pPr>
      <w:r>
        <w:rPr>
          <w:rFonts w:ascii="Arial" w:hAnsi="Arial" w:cs="Arial"/>
          <w:b/>
        </w:rPr>
        <w:t>5</w:t>
      </w:r>
      <w:r w:rsidR="009A773C">
        <w:rPr>
          <w:rFonts w:ascii="Arial" w:hAnsi="Arial" w:cs="Arial"/>
          <w:b/>
        </w:rPr>
        <w:tab/>
      </w:r>
      <w:r w:rsidR="00302EAC" w:rsidRPr="006B53EE">
        <w:rPr>
          <w:rFonts w:ascii="Arial" w:hAnsi="Arial" w:cs="Arial"/>
          <w:b/>
        </w:rPr>
        <w:t xml:space="preserve">How the City Council will </w:t>
      </w:r>
      <w:r w:rsidR="00302EAC">
        <w:rPr>
          <w:rFonts w:ascii="Arial" w:hAnsi="Arial" w:cs="Arial"/>
          <w:b/>
        </w:rPr>
        <w:t xml:space="preserve">consider applications and select </w:t>
      </w:r>
      <w:r w:rsidR="00302EAC" w:rsidRPr="006B53EE">
        <w:rPr>
          <w:rFonts w:ascii="Arial" w:hAnsi="Arial" w:cs="Arial"/>
          <w:b/>
        </w:rPr>
        <w:t>new tenants</w:t>
      </w:r>
    </w:p>
    <w:p w14:paraId="27453B72" w14:textId="77777777" w:rsidR="00575CC7" w:rsidRDefault="00575CC7" w:rsidP="00302EAC">
      <w:pPr>
        <w:rPr>
          <w:rFonts w:ascii="Arial" w:hAnsi="Arial" w:cs="Arial"/>
          <w:b/>
        </w:rPr>
      </w:pPr>
    </w:p>
    <w:p w14:paraId="2606562A" w14:textId="77777777" w:rsidR="00302EAC" w:rsidRDefault="00302EAC" w:rsidP="009A773C">
      <w:pPr>
        <w:ind w:left="720"/>
        <w:rPr>
          <w:rFonts w:ascii="Arial" w:hAnsi="Arial" w:cs="Arial"/>
        </w:rPr>
      </w:pPr>
      <w:r w:rsidRPr="006B53EE">
        <w:rPr>
          <w:rFonts w:ascii="Arial" w:hAnsi="Arial" w:cs="Arial"/>
        </w:rPr>
        <w:t xml:space="preserve">The City Council welcome </w:t>
      </w:r>
      <w:r>
        <w:rPr>
          <w:rFonts w:ascii="Arial" w:hAnsi="Arial" w:cs="Arial"/>
        </w:rPr>
        <w:t>applications</w:t>
      </w:r>
      <w:r w:rsidRPr="006B53EE">
        <w:rPr>
          <w:rFonts w:ascii="Arial" w:hAnsi="Arial" w:cs="Arial"/>
        </w:rPr>
        <w:t xml:space="preserve"> from individuals, companies and organisations</w:t>
      </w:r>
      <w:r>
        <w:rPr>
          <w:rFonts w:ascii="Arial" w:hAnsi="Arial" w:cs="Arial"/>
        </w:rPr>
        <w:t xml:space="preserve"> that are involved in a craft-based activity and can demonstrate that it would contribute to the Council’s objectives with respect to:</w:t>
      </w:r>
    </w:p>
    <w:p w14:paraId="5C244340" w14:textId="77777777" w:rsidR="00302EAC" w:rsidRPr="00853AE9" w:rsidRDefault="00302EAC" w:rsidP="00853AE9">
      <w:pPr>
        <w:pStyle w:val="ListParagraph"/>
        <w:numPr>
          <w:ilvl w:val="0"/>
          <w:numId w:val="16"/>
        </w:numPr>
        <w:spacing w:after="120" w:line="276" w:lineRule="auto"/>
        <w:ind w:left="1077" w:hanging="357"/>
        <w:rPr>
          <w:rFonts w:ascii="Arial" w:hAnsi="Arial" w:cs="Arial"/>
        </w:rPr>
      </w:pPr>
      <w:r>
        <w:rPr>
          <w:rFonts w:ascii="Arial" w:hAnsi="Arial" w:cs="Arial"/>
        </w:rPr>
        <w:t xml:space="preserve">Adding to the overall attractiveness of both the Park and Craft Village throughout the year by complementing the offerings that the existing Craft Village tenants currently provide. </w:t>
      </w:r>
    </w:p>
    <w:p w14:paraId="7634DEB7" w14:textId="77777777" w:rsidR="00302EAC" w:rsidRDefault="00302EAC" w:rsidP="00853AE9">
      <w:pPr>
        <w:pStyle w:val="ListParagraph"/>
        <w:numPr>
          <w:ilvl w:val="0"/>
          <w:numId w:val="16"/>
        </w:numPr>
        <w:spacing w:after="120" w:line="276" w:lineRule="auto"/>
        <w:ind w:left="1077" w:hanging="357"/>
        <w:rPr>
          <w:rFonts w:ascii="Arial" w:hAnsi="Arial" w:cs="Arial"/>
        </w:rPr>
      </w:pPr>
      <w:r w:rsidRPr="003C357D">
        <w:rPr>
          <w:rFonts w:ascii="Arial" w:hAnsi="Arial" w:cs="Arial"/>
        </w:rPr>
        <w:lastRenderedPageBreak/>
        <w:t xml:space="preserve">Demonstrating that the activity will remain viable throughout the year and in doing so ensure that the Craft Village remains fully let.  </w:t>
      </w:r>
    </w:p>
    <w:p w14:paraId="655104F8" w14:textId="77777777" w:rsidR="00302EAC" w:rsidRDefault="00302EAC" w:rsidP="009A773C">
      <w:pPr>
        <w:ind w:left="720"/>
        <w:rPr>
          <w:rFonts w:ascii="Arial" w:hAnsi="Arial" w:cs="Arial"/>
        </w:rPr>
      </w:pPr>
      <w:r w:rsidRPr="003C357D">
        <w:rPr>
          <w:rFonts w:ascii="Arial" w:hAnsi="Arial" w:cs="Arial"/>
        </w:rPr>
        <w:t>All applicants should pay particular attention to the goods and services offered by each of the existing occupiers</w:t>
      </w:r>
      <w:r w:rsidR="00D61824">
        <w:rPr>
          <w:rStyle w:val="FootnoteReference"/>
          <w:rFonts w:ascii="Arial" w:hAnsi="Arial" w:cs="Arial"/>
        </w:rPr>
        <w:t xml:space="preserve"> </w:t>
      </w:r>
      <w:r w:rsidRPr="003C357D">
        <w:rPr>
          <w:rFonts w:ascii="Arial" w:hAnsi="Arial" w:cs="Arial"/>
        </w:rPr>
        <w:t xml:space="preserve">to ensure that their proposals </w:t>
      </w:r>
      <w:r w:rsidR="00AA28EB">
        <w:rPr>
          <w:rFonts w:ascii="Arial" w:hAnsi="Arial" w:cs="Arial"/>
        </w:rPr>
        <w:t xml:space="preserve">are </w:t>
      </w:r>
      <w:r w:rsidRPr="003C357D">
        <w:rPr>
          <w:rFonts w:ascii="Arial" w:hAnsi="Arial" w:cs="Arial"/>
        </w:rPr>
        <w:t xml:space="preserve">complementary and not competing in nature. </w:t>
      </w:r>
    </w:p>
    <w:p w14:paraId="70388CE9" w14:textId="77777777" w:rsidR="00AA28EB" w:rsidRDefault="00AA28EB" w:rsidP="009A773C">
      <w:pPr>
        <w:ind w:left="720"/>
        <w:rPr>
          <w:rFonts w:ascii="Arial" w:hAnsi="Arial" w:cs="Arial"/>
        </w:rPr>
      </w:pPr>
    </w:p>
    <w:p w14:paraId="4482B949" w14:textId="77777777" w:rsidR="00AA28EB" w:rsidRPr="00AA28EB" w:rsidRDefault="00AA28EB" w:rsidP="00AA28EB">
      <w:pPr>
        <w:ind w:left="720"/>
        <w:rPr>
          <w:rFonts w:ascii="Arial" w:hAnsi="Arial" w:cs="Arial"/>
        </w:rPr>
      </w:pPr>
      <w:r w:rsidRPr="00AA28EB">
        <w:rPr>
          <w:rFonts w:ascii="Arial" w:hAnsi="Arial" w:cs="Arial"/>
        </w:rPr>
        <w:t xml:space="preserve">As the Council is seeking a broad range of businesses the Council will use the assessment process </w:t>
      </w:r>
      <w:proofErr w:type="gramStart"/>
      <w:r w:rsidRPr="00AA28EB">
        <w:rPr>
          <w:rFonts w:ascii="Arial" w:hAnsi="Arial" w:cs="Arial"/>
        </w:rPr>
        <w:t>as a means to</w:t>
      </w:r>
      <w:proofErr w:type="gramEnd"/>
      <w:r w:rsidRPr="00AA28EB">
        <w:rPr>
          <w:rFonts w:ascii="Arial" w:hAnsi="Arial" w:cs="Arial"/>
        </w:rPr>
        <w:t xml:space="preserve"> achieving this balance. This will involve a degree of assessment between submitted goods and services to ensure the selected uses are complementary and do not </w:t>
      </w:r>
      <w:proofErr w:type="gramStart"/>
      <w:r w:rsidRPr="00AA28EB">
        <w:rPr>
          <w:rFonts w:ascii="Arial" w:hAnsi="Arial" w:cs="Arial"/>
        </w:rPr>
        <w:t>compete with each other</w:t>
      </w:r>
      <w:proofErr w:type="gramEnd"/>
      <w:r w:rsidRPr="00AA28EB">
        <w:rPr>
          <w:rFonts w:ascii="Arial" w:hAnsi="Arial" w:cs="Arial"/>
        </w:rPr>
        <w:t xml:space="preserve">. </w:t>
      </w:r>
    </w:p>
    <w:p w14:paraId="660AFC0F" w14:textId="77777777" w:rsidR="009A773C" w:rsidRDefault="009A773C" w:rsidP="001F6511">
      <w:pPr>
        <w:rPr>
          <w:rFonts w:ascii="Arial" w:hAnsi="Arial" w:cs="Arial"/>
        </w:rPr>
      </w:pPr>
    </w:p>
    <w:p w14:paraId="4E74C3C9" w14:textId="77777777" w:rsidR="001F6511" w:rsidRPr="00415699" w:rsidRDefault="00302EAC" w:rsidP="00853AE9">
      <w:pPr>
        <w:ind w:left="720"/>
        <w:rPr>
          <w:rFonts w:ascii="Arial" w:hAnsi="Arial" w:cs="Arial"/>
        </w:rPr>
      </w:pPr>
      <w:r w:rsidRPr="00415699">
        <w:rPr>
          <w:rFonts w:ascii="Arial" w:hAnsi="Arial" w:cs="Arial"/>
        </w:rPr>
        <w:t xml:space="preserve">Applications will be </w:t>
      </w:r>
      <w:r w:rsidR="00421FE9">
        <w:rPr>
          <w:rFonts w:ascii="Arial" w:hAnsi="Arial" w:cs="Arial"/>
        </w:rPr>
        <w:t>considered</w:t>
      </w:r>
      <w:r w:rsidR="00415699" w:rsidRPr="00415699">
        <w:rPr>
          <w:rFonts w:ascii="Arial" w:hAnsi="Arial" w:cs="Arial"/>
        </w:rPr>
        <w:t xml:space="preserve"> </w:t>
      </w:r>
      <w:r w:rsidRPr="00415699">
        <w:rPr>
          <w:rFonts w:ascii="Arial" w:hAnsi="Arial" w:cs="Arial"/>
        </w:rPr>
        <w:t xml:space="preserve">in accordance with the following </w:t>
      </w:r>
      <w:proofErr w:type="gramStart"/>
      <w:r w:rsidRPr="00415699">
        <w:rPr>
          <w:rFonts w:ascii="Arial" w:hAnsi="Arial" w:cs="Arial"/>
        </w:rPr>
        <w:t>criteria:-</w:t>
      </w:r>
      <w:proofErr w:type="gramEnd"/>
    </w:p>
    <w:p w14:paraId="7087C4EB" w14:textId="77777777" w:rsidR="00302EAC" w:rsidRDefault="00302EAC" w:rsidP="001F6511">
      <w:pPr>
        <w:rPr>
          <w:rFonts w:ascii="Arial" w:hAnsi="Arial" w:cs="Arial"/>
        </w:rPr>
      </w:pPr>
    </w:p>
    <w:p w14:paraId="239A4F7A" w14:textId="77777777" w:rsidR="001F6511" w:rsidRPr="00853AE9" w:rsidRDefault="001F6511" w:rsidP="00853AE9">
      <w:pPr>
        <w:pStyle w:val="ListParagraph"/>
        <w:numPr>
          <w:ilvl w:val="0"/>
          <w:numId w:val="25"/>
        </w:numPr>
        <w:ind w:left="1080"/>
        <w:rPr>
          <w:rFonts w:ascii="Arial" w:hAnsi="Arial" w:cs="Arial"/>
          <w:b/>
        </w:rPr>
      </w:pPr>
      <w:r w:rsidRPr="00853AE9">
        <w:rPr>
          <w:rFonts w:ascii="Arial" w:hAnsi="Arial" w:cs="Arial"/>
          <w:b/>
        </w:rPr>
        <w:t>Proposed use</w:t>
      </w:r>
      <w:r w:rsidRPr="00853AE9">
        <w:rPr>
          <w:rFonts w:ascii="Arial" w:hAnsi="Arial" w:cs="Arial"/>
        </w:rPr>
        <w:t xml:space="preserve"> – extent to which the proposed use complements the offerings provided by the existing occupiers and adds to the attractiveness of the park to visitors.</w:t>
      </w:r>
    </w:p>
    <w:p w14:paraId="71E7C892" w14:textId="77777777" w:rsidR="001F6511" w:rsidRDefault="001F6511" w:rsidP="00853AE9">
      <w:pPr>
        <w:ind w:left="1080"/>
        <w:rPr>
          <w:rFonts w:ascii="Arial" w:hAnsi="Arial" w:cs="Arial"/>
          <w:b/>
        </w:rPr>
      </w:pPr>
    </w:p>
    <w:p w14:paraId="64066D4B" w14:textId="77777777" w:rsidR="001F6511" w:rsidRPr="00853AE9" w:rsidRDefault="001F6511" w:rsidP="00853AE9">
      <w:pPr>
        <w:pStyle w:val="ListParagraph"/>
        <w:numPr>
          <w:ilvl w:val="0"/>
          <w:numId w:val="25"/>
        </w:numPr>
        <w:ind w:left="1080"/>
        <w:rPr>
          <w:rFonts w:ascii="Arial" w:hAnsi="Arial" w:cs="Arial"/>
        </w:rPr>
      </w:pPr>
      <w:r w:rsidRPr="00853AE9">
        <w:rPr>
          <w:rFonts w:ascii="Arial" w:hAnsi="Arial" w:cs="Arial"/>
          <w:b/>
        </w:rPr>
        <w:t>Viability</w:t>
      </w:r>
      <w:r w:rsidRPr="00853AE9">
        <w:rPr>
          <w:rFonts w:ascii="Arial" w:hAnsi="Arial" w:cs="Arial"/>
        </w:rPr>
        <w:t xml:space="preserve"> – demonstration that the proposed activity is viable and that the applicant has properly </w:t>
      </w:r>
      <w:proofErr w:type="gramStart"/>
      <w:r w:rsidRPr="00853AE9">
        <w:rPr>
          <w:rFonts w:ascii="Arial" w:hAnsi="Arial" w:cs="Arial"/>
        </w:rPr>
        <w:t>taken into account</w:t>
      </w:r>
      <w:proofErr w:type="gramEnd"/>
      <w:r w:rsidRPr="00853AE9">
        <w:rPr>
          <w:rFonts w:ascii="Arial" w:hAnsi="Arial" w:cs="Arial"/>
        </w:rPr>
        <w:t xml:space="preserve"> the implications of the draft Council’s Heads of Terms.</w:t>
      </w:r>
    </w:p>
    <w:p w14:paraId="659BB195" w14:textId="77777777" w:rsidR="001F6511" w:rsidRDefault="001F6511" w:rsidP="00853AE9">
      <w:pPr>
        <w:ind w:left="360"/>
        <w:rPr>
          <w:rFonts w:ascii="Arial" w:hAnsi="Arial" w:cs="Arial"/>
        </w:rPr>
      </w:pPr>
    </w:p>
    <w:p w14:paraId="20F88B14" w14:textId="77777777" w:rsidR="00853AE9" w:rsidRPr="00AA28EB" w:rsidRDefault="001F6511" w:rsidP="00302EAC">
      <w:pPr>
        <w:pStyle w:val="ListParagraph"/>
        <w:numPr>
          <w:ilvl w:val="0"/>
          <w:numId w:val="25"/>
        </w:numPr>
        <w:ind w:left="1080"/>
        <w:rPr>
          <w:rFonts w:ascii="Arial" w:hAnsi="Arial" w:cs="Arial"/>
          <w:b/>
        </w:rPr>
      </w:pPr>
      <w:r w:rsidRPr="00853AE9">
        <w:rPr>
          <w:rFonts w:ascii="Arial" w:hAnsi="Arial" w:cs="Arial"/>
          <w:b/>
        </w:rPr>
        <w:t>Rent</w:t>
      </w:r>
      <w:r w:rsidRPr="00853AE9">
        <w:rPr>
          <w:rFonts w:ascii="Arial" w:hAnsi="Arial" w:cs="Arial"/>
        </w:rPr>
        <w:t xml:space="preserve"> – the level of rent offered.</w:t>
      </w:r>
    </w:p>
    <w:p w14:paraId="79FC51F5" w14:textId="77777777" w:rsidR="00853AE9" w:rsidRDefault="00853AE9" w:rsidP="00302EAC">
      <w:pPr>
        <w:rPr>
          <w:rFonts w:ascii="Arial" w:hAnsi="Arial" w:cs="Arial"/>
          <w:b/>
        </w:rPr>
      </w:pPr>
    </w:p>
    <w:p w14:paraId="5FE12015" w14:textId="77777777" w:rsidR="00302EAC" w:rsidRPr="00D064FF" w:rsidRDefault="006B6E18" w:rsidP="00AA28EB">
      <w:pPr>
        <w:rPr>
          <w:rFonts w:ascii="Arial" w:hAnsi="Arial" w:cs="Arial"/>
          <w:b/>
        </w:rPr>
      </w:pPr>
      <w:r>
        <w:rPr>
          <w:rFonts w:ascii="Arial" w:hAnsi="Arial" w:cs="Arial"/>
          <w:b/>
        </w:rPr>
        <w:t>6</w:t>
      </w:r>
      <w:r w:rsidR="00AA28EB">
        <w:rPr>
          <w:rFonts w:ascii="Arial" w:hAnsi="Arial" w:cs="Arial"/>
          <w:b/>
        </w:rPr>
        <w:tab/>
      </w:r>
      <w:r w:rsidR="00302EAC" w:rsidRPr="00D064FF">
        <w:rPr>
          <w:rFonts w:ascii="Arial" w:hAnsi="Arial" w:cs="Arial"/>
          <w:b/>
        </w:rPr>
        <w:t>Summary</w:t>
      </w:r>
    </w:p>
    <w:p w14:paraId="5A98BE0A" w14:textId="77777777" w:rsidR="001F6511" w:rsidRDefault="001F6511" w:rsidP="00302EAC">
      <w:pPr>
        <w:rPr>
          <w:rFonts w:ascii="Arial" w:hAnsi="Arial" w:cs="Arial"/>
        </w:rPr>
      </w:pPr>
    </w:p>
    <w:p w14:paraId="744F4F3E" w14:textId="7C957D6E" w:rsidR="00827852" w:rsidRDefault="00302EAC" w:rsidP="00EE02B6">
      <w:pPr>
        <w:ind w:left="720"/>
        <w:rPr>
          <w:rFonts w:ascii="Arial" w:hAnsi="Arial" w:cs="Arial"/>
        </w:rPr>
      </w:pPr>
      <w:r>
        <w:rPr>
          <w:rFonts w:ascii="Arial" w:hAnsi="Arial" w:cs="Arial"/>
        </w:rPr>
        <w:t xml:space="preserve">Applicants </w:t>
      </w:r>
      <w:r w:rsidR="00AA28EB">
        <w:rPr>
          <w:rFonts w:ascii="Arial" w:hAnsi="Arial" w:cs="Arial"/>
        </w:rPr>
        <w:t xml:space="preserve">should now read </w:t>
      </w:r>
      <w:r w:rsidR="00AA28EB" w:rsidRPr="00AA28EB">
        <w:rPr>
          <w:rFonts w:ascii="Arial" w:hAnsi="Arial" w:cs="Arial"/>
          <w:b/>
        </w:rPr>
        <w:t>Annex 1</w:t>
      </w:r>
      <w:r w:rsidR="00AA28EB">
        <w:rPr>
          <w:rFonts w:ascii="Arial" w:hAnsi="Arial" w:cs="Arial"/>
        </w:rPr>
        <w:t xml:space="preserve"> </w:t>
      </w:r>
      <w:r w:rsidR="00AA28EB" w:rsidRPr="00AA28EB">
        <w:rPr>
          <w:rFonts w:ascii="Arial" w:eastAsia="Calibri" w:hAnsi="Arial" w:cs="Arial"/>
          <w:b/>
        </w:rPr>
        <w:t>Draft Heads of Terms for New Lease</w:t>
      </w:r>
      <w:r w:rsidR="00AA28EB">
        <w:rPr>
          <w:rFonts w:ascii="Arial" w:eastAsia="Calibri" w:hAnsi="Arial" w:cs="Arial"/>
          <w:b/>
        </w:rPr>
        <w:t xml:space="preserve"> </w:t>
      </w:r>
      <w:r w:rsidR="00AA28EB" w:rsidRPr="00AA28EB">
        <w:rPr>
          <w:rFonts w:ascii="Arial" w:eastAsia="Calibri" w:hAnsi="Arial" w:cs="Arial"/>
        </w:rPr>
        <w:t>and then</w:t>
      </w:r>
      <w:r w:rsidR="00AA28EB">
        <w:rPr>
          <w:rFonts w:ascii="Calibri" w:eastAsia="Calibri" w:hAnsi="Calibri"/>
        </w:rPr>
        <w:t xml:space="preserve"> </w:t>
      </w:r>
      <w:r w:rsidR="00421FE9">
        <w:rPr>
          <w:rFonts w:ascii="Arial" w:hAnsi="Arial" w:cs="Arial"/>
        </w:rPr>
        <w:t xml:space="preserve">contact </w:t>
      </w:r>
      <w:r w:rsidR="00EE02B6" w:rsidRPr="00EE02B6">
        <w:rPr>
          <w:rFonts w:ascii="Arial" w:hAnsi="Arial" w:cs="Arial"/>
        </w:rPr>
        <w:t>James Tilford</w:t>
      </w:r>
      <w:r w:rsidR="00EE02B6">
        <w:rPr>
          <w:rFonts w:ascii="Arial" w:hAnsi="Arial" w:cs="Arial"/>
        </w:rPr>
        <w:t xml:space="preserve"> at </w:t>
      </w:r>
      <w:hyperlink r:id="rId13" w:history="1">
        <w:r w:rsidR="00EE02B6" w:rsidRPr="008C2E79">
          <w:rPr>
            <w:rStyle w:val="Hyperlink"/>
            <w:rFonts w:ascii="Arial" w:hAnsi="Arial" w:cs="Arial"/>
          </w:rPr>
          <w:t>James.tilford@derby.gov.uk</w:t>
        </w:r>
      </w:hyperlink>
      <w:r w:rsidR="00EE02B6">
        <w:rPr>
          <w:rFonts w:ascii="Arial" w:hAnsi="Arial" w:cs="Arial"/>
        </w:rPr>
        <w:t xml:space="preserve"> or on </w:t>
      </w:r>
      <w:r w:rsidR="00EE02B6" w:rsidRPr="00EE02B6">
        <w:rPr>
          <w:rFonts w:ascii="Arial" w:hAnsi="Arial" w:cs="Arial"/>
        </w:rPr>
        <w:t>07741091339</w:t>
      </w:r>
    </w:p>
    <w:p w14:paraId="38261D7C" w14:textId="77777777" w:rsidR="00302EAC" w:rsidRPr="00B96962" w:rsidRDefault="00302EAC" w:rsidP="00302EAC">
      <w:pPr>
        <w:rPr>
          <w:rFonts w:ascii="Arial" w:hAnsi="Arial" w:cs="Arial"/>
        </w:rPr>
      </w:pPr>
    </w:p>
    <w:p w14:paraId="2945EBAD" w14:textId="77777777" w:rsidR="00302EAC" w:rsidRDefault="00302EAC" w:rsidP="00302EAC">
      <w:pPr>
        <w:rPr>
          <w:rFonts w:ascii="Arial" w:hAnsi="Arial" w:cs="Arial"/>
        </w:rPr>
      </w:pPr>
    </w:p>
    <w:p w14:paraId="7A6F0637" w14:textId="77777777" w:rsidR="00BF1030" w:rsidRDefault="00BF1030">
      <w:pPr>
        <w:rPr>
          <w:rFonts w:ascii="Arial" w:hAnsi="Arial" w:cs="Arial"/>
        </w:rPr>
      </w:pPr>
      <w:r>
        <w:rPr>
          <w:rFonts w:ascii="Arial" w:hAnsi="Arial" w:cs="Arial"/>
        </w:rPr>
        <w:br w:type="page"/>
      </w:r>
    </w:p>
    <w:p w14:paraId="104E58EE" w14:textId="77777777" w:rsidR="00BF1030" w:rsidRDefault="00BF1030">
      <w:pPr>
        <w:rPr>
          <w:rFonts w:ascii="Arial" w:hAnsi="Arial" w:cs="Arial"/>
        </w:rPr>
        <w:sectPr w:rsidR="00BF1030" w:rsidSect="008B2F65">
          <w:headerReference w:type="even" r:id="rId14"/>
          <w:headerReference w:type="default" r:id="rId15"/>
          <w:footerReference w:type="even" r:id="rId16"/>
          <w:footerReference w:type="default" r:id="rId17"/>
          <w:headerReference w:type="first" r:id="rId18"/>
          <w:footerReference w:type="first" r:id="rId19"/>
          <w:pgSz w:w="11906" w:h="16838"/>
          <w:pgMar w:top="1135" w:right="1106" w:bottom="1701" w:left="900" w:header="708" w:footer="708" w:gutter="0"/>
          <w:cols w:space="708"/>
          <w:docGrid w:linePitch="360"/>
        </w:sectPr>
      </w:pPr>
    </w:p>
    <w:p w14:paraId="28B65A22" w14:textId="77777777" w:rsidR="00BF1030" w:rsidRDefault="00BF1030" w:rsidP="00302EAC">
      <w:pPr>
        <w:rPr>
          <w:rFonts w:ascii="Arial" w:hAnsi="Arial" w:cs="Arial"/>
        </w:rPr>
      </w:pPr>
      <w:r>
        <w:rPr>
          <w:rFonts w:ascii="Arial" w:hAnsi="Arial" w:cs="Arial"/>
          <w:noProof/>
          <w:lang w:eastAsia="en-GB"/>
        </w:rPr>
        <w:lastRenderedPageBreak/>
        <w:drawing>
          <wp:inline distT="0" distB="0" distL="0" distR="0" wp14:anchorId="6DEF394B" wp14:editId="0D75EE1B">
            <wp:extent cx="9278512" cy="642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85312" cy="6434087"/>
                    </a:xfrm>
                    <a:prstGeom prst="rect">
                      <a:avLst/>
                    </a:prstGeom>
                    <a:noFill/>
                    <a:ln>
                      <a:noFill/>
                    </a:ln>
                  </pic:spPr>
                </pic:pic>
              </a:graphicData>
            </a:graphic>
          </wp:inline>
        </w:drawing>
      </w:r>
    </w:p>
    <w:p w14:paraId="76ACA29D" w14:textId="77777777" w:rsidR="00063A0E" w:rsidRDefault="00063A0E" w:rsidP="00302EAC">
      <w:pPr>
        <w:rPr>
          <w:rFonts w:ascii="Arial" w:hAnsi="Arial" w:cs="Arial"/>
        </w:rPr>
        <w:sectPr w:rsidR="00063A0E" w:rsidSect="00BF1030">
          <w:pgSz w:w="16838" w:h="11906" w:orient="landscape"/>
          <w:pgMar w:top="902" w:right="1134" w:bottom="1106" w:left="1701" w:header="709" w:footer="709" w:gutter="0"/>
          <w:cols w:space="708"/>
          <w:docGrid w:linePitch="360"/>
        </w:sectPr>
      </w:pPr>
    </w:p>
    <w:p w14:paraId="57E76030" w14:textId="77777777" w:rsidR="00302EAC" w:rsidRDefault="00302EAC" w:rsidP="00302EAC">
      <w:pPr>
        <w:rPr>
          <w:rFonts w:ascii="Arial" w:hAnsi="Arial" w:cs="Arial"/>
        </w:rPr>
      </w:pPr>
    </w:p>
    <w:p w14:paraId="6261F4B7" w14:textId="77777777" w:rsidR="00302EAC" w:rsidRPr="002B5A3B" w:rsidRDefault="00302EAC" w:rsidP="00302EAC">
      <w:pPr>
        <w:jc w:val="center"/>
        <w:rPr>
          <w:rFonts w:ascii="Calibri" w:eastAsia="Calibri" w:hAnsi="Calibri"/>
          <w:b/>
        </w:rPr>
      </w:pPr>
      <w:r w:rsidRPr="002B5A3B">
        <w:rPr>
          <w:rFonts w:ascii="Calibri" w:eastAsia="Calibri" w:hAnsi="Calibri"/>
          <w:b/>
        </w:rPr>
        <w:t>Annex 1</w:t>
      </w:r>
    </w:p>
    <w:p w14:paraId="62F6042B" w14:textId="77777777" w:rsidR="00302EAC" w:rsidRPr="002B5A3B" w:rsidRDefault="00302EAC" w:rsidP="00302EAC">
      <w:pPr>
        <w:jc w:val="center"/>
        <w:rPr>
          <w:rFonts w:ascii="Calibri" w:eastAsia="Calibri" w:hAnsi="Calibri"/>
          <w:b/>
        </w:rPr>
      </w:pPr>
      <w:proofErr w:type="spellStart"/>
      <w:r w:rsidRPr="002B5A3B">
        <w:rPr>
          <w:rFonts w:ascii="Calibri" w:eastAsia="Calibri" w:hAnsi="Calibri"/>
          <w:b/>
        </w:rPr>
        <w:t>Markeaton</w:t>
      </w:r>
      <w:proofErr w:type="spellEnd"/>
      <w:r w:rsidRPr="002B5A3B">
        <w:rPr>
          <w:rFonts w:ascii="Calibri" w:eastAsia="Calibri" w:hAnsi="Calibri"/>
          <w:b/>
        </w:rPr>
        <w:t xml:space="preserve"> Craft Village, </w:t>
      </w:r>
      <w:proofErr w:type="spellStart"/>
      <w:r w:rsidRPr="002B5A3B">
        <w:rPr>
          <w:rFonts w:ascii="Calibri" w:eastAsia="Calibri" w:hAnsi="Calibri"/>
          <w:b/>
        </w:rPr>
        <w:t>Markeaton</w:t>
      </w:r>
      <w:proofErr w:type="spellEnd"/>
      <w:r w:rsidRPr="002B5A3B">
        <w:rPr>
          <w:rFonts w:ascii="Calibri" w:eastAsia="Calibri" w:hAnsi="Calibri"/>
          <w:b/>
        </w:rPr>
        <w:t xml:space="preserve"> Park, Derby DE22 3BG</w:t>
      </w:r>
    </w:p>
    <w:p w14:paraId="130AD0D9" w14:textId="77777777" w:rsidR="00302EAC" w:rsidRPr="002B5A3B" w:rsidRDefault="00302EAC" w:rsidP="00302EAC">
      <w:pPr>
        <w:jc w:val="center"/>
        <w:rPr>
          <w:rFonts w:ascii="Calibri" w:eastAsia="Calibri" w:hAnsi="Calibri"/>
          <w:b/>
        </w:rPr>
      </w:pPr>
      <w:r w:rsidRPr="002B5A3B">
        <w:rPr>
          <w:rFonts w:ascii="Calibri" w:eastAsia="Calibri" w:hAnsi="Calibri"/>
          <w:b/>
        </w:rPr>
        <w:t>Draft Heads of Terms for New Lease</w:t>
      </w:r>
    </w:p>
    <w:p w14:paraId="20FAC58A" w14:textId="77777777" w:rsidR="00302EAC" w:rsidRPr="002B5A3B" w:rsidRDefault="00302EAC" w:rsidP="00302EAC">
      <w:pPr>
        <w:jc w:val="center"/>
        <w:rPr>
          <w:rFonts w:ascii="Calibri" w:eastAsia="Calibri" w:hAnsi="Calibri"/>
        </w:rPr>
      </w:pPr>
      <w:r w:rsidRPr="002B5A3B">
        <w:rPr>
          <w:rFonts w:ascii="Calibri" w:eastAsia="Calibri" w:hAnsi="Calibri"/>
          <w:b/>
        </w:rPr>
        <w:t>Subject to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302EAC" w:rsidRPr="002B5A3B" w14:paraId="3AA645A4" w14:textId="77777777" w:rsidTr="00420123">
        <w:tc>
          <w:tcPr>
            <w:tcW w:w="3510" w:type="dxa"/>
          </w:tcPr>
          <w:p w14:paraId="4F78F528" w14:textId="77777777" w:rsidR="00302EAC" w:rsidRPr="002B5A3B" w:rsidRDefault="00302EAC" w:rsidP="00420123">
            <w:pPr>
              <w:rPr>
                <w:rFonts w:ascii="Calibri" w:eastAsia="Calibri" w:hAnsi="Calibri"/>
              </w:rPr>
            </w:pPr>
            <w:r w:rsidRPr="002B5A3B">
              <w:rPr>
                <w:rFonts w:ascii="Calibri" w:eastAsia="Calibri" w:hAnsi="Calibri"/>
              </w:rPr>
              <w:t>Address</w:t>
            </w:r>
          </w:p>
        </w:tc>
        <w:tc>
          <w:tcPr>
            <w:tcW w:w="5732" w:type="dxa"/>
          </w:tcPr>
          <w:p w14:paraId="6E61D7F2" w14:textId="4AEA1914" w:rsidR="00302EAC" w:rsidRPr="002B5A3B" w:rsidRDefault="00C562B4" w:rsidP="002C6899">
            <w:pPr>
              <w:rPr>
                <w:rFonts w:ascii="Calibri" w:eastAsia="Calibri" w:hAnsi="Calibri"/>
              </w:rPr>
            </w:pPr>
            <w:r>
              <w:rPr>
                <w:rFonts w:ascii="Calibri" w:eastAsia="Calibri" w:hAnsi="Calibri"/>
              </w:rPr>
              <w:t xml:space="preserve">Unit </w:t>
            </w:r>
            <w:r w:rsidR="00BB6F5E">
              <w:rPr>
                <w:rFonts w:ascii="Calibri" w:eastAsia="Calibri" w:hAnsi="Calibri"/>
              </w:rPr>
              <w:t>B</w:t>
            </w:r>
          </w:p>
        </w:tc>
      </w:tr>
      <w:tr w:rsidR="00302EAC" w:rsidRPr="002B5A3B" w14:paraId="50626C23" w14:textId="77777777" w:rsidTr="00420123">
        <w:tc>
          <w:tcPr>
            <w:tcW w:w="3510" w:type="dxa"/>
          </w:tcPr>
          <w:p w14:paraId="17CA7F9E" w14:textId="77777777" w:rsidR="00302EAC" w:rsidRPr="002B5A3B" w:rsidRDefault="00302EAC" w:rsidP="00420123">
            <w:pPr>
              <w:rPr>
                <w:rFonts w:ascii="Calibri" w:eastAsia="Calibri" w:hAnsi="Calibri"/>
              </w:rPr>
            </w:pPr>
            <w:r w:rsidRPr="002B5A3B">
              <w:rPr>
                <w:rFonts w:ascii="Calibri" w:eastAsia="Calibri" w:hAnsi="Calibri"/>
              </w:rPr>
              <w:t xml:space="preserve">Landlord </w:t>
            </w:r>
          </w:p>
        </w:tc>
        <w:tc>
          <w:tcPr>
            <w:tcW w:w="5732" w:type="dxa"/>
          </w:tcPr>
          <w:p w14:paraId="4E8E9E79" w14:textId="77777777" w:rsidR="00302EAC" w:rsidRPr="002B5A3B" w:rsidRDefault="00302EAC" w:rsidP="00420123">
            <w:pPr>
              <w:rPr>
                <w:rFonts w:ascii="Calibri" w:eastAsia="Calibri" w:hAnsi="Calibri"/>
              </w:rPr>
            </w:pPr>
            <w:r w:rsidRPr="002B5A3B">
              <w:rPr>
                <w:rFonts w:ascii="Calibri" w:eastAsia="Calibri" w:hAnsi="Calibri"/>
              </w:rPr>
              <w:t>Derby City Council, Corporation Street, Derby</w:t>
            </w:r>
          </w:p>
        </w:tc>
      </w:tr>
      <w:tr w:rsidR="00302EAC" w:rsidRPr="002B5A3B" w14:paraId="36C7C0A4" w14:textId="77777777" w:rsidTr="00420123">
        <w:tc>
          <w:tcPr>
            <w:tcW w:w="3510" w:type="dxa"/>
          </w:tcPr>
          <w:p w14:paraId="6ADB4EEF" w14:textId="77777777" w:rsidR="00302EAC" w:rsidRPr="002B5A3B" w:rsidRDefault="00302EAC" w:rsidP="00420123">
            <w:pPr>
              <w:rPr>
                <w:rFonts w:ascii="Calibri" w:eastAsia="Calibri" w:hAnsi="Calibri"/>
              </w:rPr>
            </w:pPr>
            <w:r w:rsidRPr="002B5A3B">
              <w:rPr>
                <w:rFonts w:ascii="Calibri" w:eastAsia="Calibri" w:hAnsi="Calibri"/>
              </w:rPr>
              <w:t>Tenant</w:t>
            </w:r>
          </w:p>
        </w:tc>
        <w:tc>
          <w:tcPr>
            <w:tcW w:w="5732" w:type="dxa"/>
          </w:tcPr>
          <w:p w14:paraId="7A7006F4" w14:textId="0901C49A" w:rsidR="00302EAC" w:rsidRPr="002B5A3B" w:rsidRDefault="00F34116" w:rsidP="00420123">
            <w:pPr>
              <w:rPr>
                <w:rFonts w:ascii="Calibri" w:eastAsia="Calibri" w:hAnsi="Calibri"/>
              </w:rPr>
            </w:pPr>
            <w:r>
              <w:rPr>
                <w:rFonts w:ascii="Calibri" w:eastAsia="Calibri" w:hAnsi="Calibri"/>
              </w:rPr>
              <w:t>tbc</w:t>
            </w:r>
          </w:p>
        </w:tc>
      </w:tr>
      <w:tr w:rsidR="00302EAC" w:rsidRPr="002B5A3B" w14:paraId="1EA2A494" w14:textId="77777777" w:rsidTr="00420123">
        <w:tc>
          <w:tcPr>
            <w:tcW w:w="3510" w:type="dxa"/>
          </w:tcPr>
          <w:p w14:paraId="2836331D" w14:textId="77777777" w:rsidR="00302EAC" w:rsidRPr="002B5A3B" w:rsidRDefault="00302EAC" w:rsidP="00420123">
            <w:pPr>
              <w:rPr>
                <w:rFonts w:ascii="Calibri" w:eastAsia="Calibri" w:hAnsi="Calibri"/>
              </w:rPr>
            </w:pPr>
            <w:r w:rsidRPr="002B5A3B">
              <w:rPr>
                <w:rFonts w:ascii="Calibri" w:eastAsia="Calibri" w:hAnsi="Calibri"/>
              </w:rPr>
              <w:t xml:space="preserve">Annual Rent </w:t>
            </w:r>
          </w:p>
        </w:tc>
        <w:tc>
          <w:tcPr>
            <w:tcW w:w="5732" w:type="dxa"/>
          </w:tcPr>
          <w:p w14:paraId="4253A9B7" w14:textId="0B16F777" w:rsidR="00302EAC" w:rsidRPr="002B5A3B" w:rsidRDefault="00F34116" w:rsidP="00420123">
            <w:pPr>
              <w:rPr>
                <w:rFonts w:ascii="Calibri" w:eastAsia="Calibri" w:hAnsi="Calibri"/>
              </w:rPr>
            </w:pPr>
            <w:r>
              <w:rPr>
                <w:rFonts w:ascii="Calibri" w:eastAsia="Calibri" w:hAnsi="Calibri"/>
              </w:rPr>
              <w:t>£</w:t>
            </w:r>
            <w:r w:rsidR="00BB6F5E">
              <w:rPr>
                <w:rFonts w:ascii="Calibri" w:eastAsia="Calibri" w:hAnsi="Calibri"/>
              </w:rPr>
              <w:t>5,500</w:t>
            </w:r>
            <w:r>
              <w:rPr>
                <w:rFonts w:ascii="Calibri" w:eastAsia="Calibri" w:hAnsi="Calibri"/>
              </w:rPr>
              <w:t xml:space="preserve"> p/a</w:t>
            </w:r>
          </w:p>
        </w:tc>
      </w:tr>
      <w:tr w:rsidR="00302EAC" w:rsidRPr="002B5A3B" w14:paraId="68F471F3" w14:textId="77777777" w:rsidTr="00420123">
        <w:tc>
          <w:tcPr>
            <w:tcW w:w="3510" w:type="dxa"/>
          </w:tcPr>
          <w:p w14:paraId="60908619" w14:textId="77777777" w:rsidR="00302EAC" w:rsidRPr="002B5A3B" w:rsidRDefault="00302EAC" w:rsidP="00420123">
            <w:pPr>
              <w:rPr>
                <w:rFonts w:ascii="Calibri" w:eastAsia="Calibri" w:hAnsi="Calibri"/>
              </w:rPr>
            </w:pPr>
            <w:r w:rsidRPr="002B5A3B">
              <w:rPr>
                <w:rFonts w:ascii="Calibri" w:eastAsia="Calibri" w:hAnsi="Calibri"/>
              </w:rPr>
              <w:t>Landlord’s initial Works</w:t>
            </w:r>
          </w:p>
        </w:tc>
        <w:tc>
          <w:tcPr>
            <w:tcW w:w="5732" w:type="dxa"/>
          </w:tcPr>
          <w:p w14:paraId="23756019" w14:textId="77777777" w:rsidR="00302EAC" w:rsidRPr="002B5A3B" w:rsidRDefault="00302EAC" w:rsidP="00420123">
            <w:pPr>
              <w:rPr>
                <w:rFonts w:ascii="Calibri" w:eastAsia="Calibri" w:hAnsi="Calibri"/>
              </w:rPr>
            </w:pPr>
            <w:r w:rsidRPr="002B5A3B">
              <w:rPr>
                <w:rFonts w:ascii="Calibri" w:eastAsia="Calibri" w:hAnsi="Calibri"/>
              </w:rPr>
              <w:t>None</w:t>
            </w:r>
          </w:p>
        </w:tc>
      </w:tr>
      <w:tr w:rsidR="00302EAC" w:rsidRPr="002B5A3B" w14:paraId="6936D55A" w14:textId="77777777" w:rsidTr="00420123">
        <w:tc>
          <w:tcPr>
            <w:tcW w:w="3510" w:type="dxa"/>
          </w:tcPr>
          <w:p w14:paraId="04C47370" w14:textId="77777777" w:rsidR="00302EAC" w:rsidRPr="002B5A3B" w:rsidRDefault="00302EAC" w:rsidP="00420123">
            <w:pPr>
              <w:rPr>
                <w:rFonts w:ascii="Calibri" w:eastAsia="Calibri" w:hAnsi="Calibri"/>
              </w:rPr>
            </w:pPr>
            <w:r w:rsidRPr="002B5A3B">
              <w:rPr>
                <w:rFonts w:ascii="Calibri" w:eastAsia="Calibri" w:hAnsi="Calibri"/>
              </w:rPr>
              <w:t>Tenant’s Initial Works</w:t>
            </w:r>
          </w:p>
        </w:tc>
        <w:tc>
          <w:tcPr>
            <w:tcW w:w="5732" w:type="dxa"/>
          </w:tcPr>
          <w:p w14:paraId="7F8D4256" w14:textId="77777777" w:rsidR="00302EAC" w:rsidRPr="002B5A3B" w:rsidRDefault="00302EAC" w:rsidP="00420123">
            <w:pPr>
              <w:rPr>
                <w:rFonts w:ascii="Calibri" w:eastAsia="Calibri" w:hAnsi="Calibri"/>
              </w:rPr>
            </w:pPr>
            <w:r w:rsidRPr="002B5A3B">
              <w:rPr>
                <w:rFonts w:ascii="Calibri" w:eastAsia="Calibri" w:hAnsi="Calibri"/>
              </w:rPr>
              <w:t>The tenant is obliged to procure at his own expense a hanging sign, to DCC’s specification, and to arrange for the name of the tenant’s trade name to be written on the sign.  The actual lettering to be subject to DCC’s approval.  The sign is to be erected within two months of the start of the lease.</w:t>
            </w:r>
          </w:p>
        </w:tc>
      </w:tr>
      <w:tr w:rsidR="00302EAC" w:rsidRPr="002B5A3B" w14:paraId="284B32F8" w14:textId="77777777" w:rsidTr="00420123">
        <w:tc>
          <w:tcPr>
            <w:tcW w:w="3510" w:type="dxa"/>
          </w:tcPr>
          <w:p w14:paraId="77A3BE20" w14:textId="77777777" w:rsidR="00302EAC" w:rsidRPr="002B5A3B" w:rsidRDefault="00302EAC" w:rsidP="00420123">
            <w:pPr>
              <w:rPr>
                <w:rFonts w:ascii="Calibri" w:eastAsia="Calibri" w:hAnsi="Calibri"/>
              </w:rPr>
            </w:pPr>
            <w:r w:rsidRPr="002B5A3B">
              <w:rPr>
                <w:rFonts w:ascii="Calibri" w:eastAsia="Calibri" w:hAnsi="Calibri"/>
              </w:rPr>
              <w:t>Lease length &amp; start date</w:t>
            </w:r>
          </w:p>
        </w:tc>
        <w:tc>
          <w:tcPr>
            <w:tcW w:w="5732" w:type="dxa"/>
          </w:tcPr>
          <w:p w14:paraId="5FC1C90F" w14:textId="77777777" w:rsidR="00302EAC" w:rsidRPr="002B5A3B" w:rsidRDefault="00302EAC" w:rsidP="00420123">
            <w:pPr>
              <w:rPr>
                <w:rFonts w:ascii="Calibri" w:eastAsia="Calibri" w:hAnsi="Calibri"/>
              </w:rPr>
            </w:pPr>
            <w:r w:rsidRPr="002B5A3B">
              <w:rPr>
                <w:rFonts w:ascii="Calibri" w:eastAsia="Calibri" w:hAnsi="Calibri"/>
              </w:rPr>
              <w:t>To be discussed – between two and five years</w:t>
            </w:r>
            <w:r w:rsidR="001F6511">
              <w:rPr>
                <w:rFonts w:ascii="Calibri" w:eastAsia="Calibri" w:hAnsi="Calibri"/>
              </w:rPr>
              <w:t>.</w:t>
            </w:r>
          </w:p>
        </w:tc>
      </w:tr>
      <w:tr w:rsidR="00302EAC" w:rsidRPr="002B5A3B" w14:paraId="4C931B02" w14:textId="77777777" w:rsidTr="00420123">
        <w:tc>
          <w:tcPr>
            <w:tcW w:w="3510" w:type="dxa"/>
          </w:tcPr>
          <w:p w14:paraId="67EF2ADC" w14:textId="77777777" w:rsidR="00302EAC" w:rsidRPr="002B5A3B" w:rsidRDefault="00302EAC" w:rsidP="00420123">
            <w:pPr>
              <w:rPr>
                <w:rFonts w:ascii="Calibri" w:eastAsia="Calibri" w:hAnsi="Calibri"/>
              </w:rPr>
            </w:pPr>
            <w:r w:rsidRPr="002B5A3B">
              <w:rPr>
                <w:rFonts w:ascii="Calibri" w:eastAsia="Calibri" w:hAnsi="Calibri"/>
              </w:rPr>
              <w:t>Breaks</w:t>
            </w:r>
          </w:p>
        </w:tc>
        <w:tc>
          <w:tcPr>
            <w:tcW w:w="5732" w:type="dxa"/>
          </w:tcPr>
          <w:p w14:paraId="5D4C20CC" w14:textId="77777777" w:rsidR="00302EAC" w:rsidRPr="002B5A3B" w:rsidRDefault="00302EAC" w:rsidP="00420123">
            <w:pPr>
              <w:spacing w:line="360" w:lineRule="auto"/>
              <w:rPr>
                <w:rFonts w:ascii="Calibri" w:eastAsia="Calibri" w:hAnsi="Calibri"/>
              </w:rPr>
            </w:pPr>
            <w:r w:rsidRPr="002B5A3B">
              <w:rPr>
                <w:rFonts w:ascii="Calibri" w:eastAsia="Calibri" w:hAnsi="Calibri"/>
              </w:rPr>
              <w:t xml:space="preserve">Landlord's and Tenant's </w:t>
            </w:r>
            <w:proofErr w:type="gramStart"/>
            <w:r w:rsidRPr="002B5A3B">
              <w:rPr>
                <w:rFonts w:ascii="Calibri" w:eastAsia="Calibri" w:hAnsi="Calibri"/>
              </w:rPr>
              <w:t>right</w:t>
            </w:r>
            <w:proofErr w:type="gramEnd"/>
            <w:r w:rsidRPr="002B5A3B">
              <w:rPr>
                <w:rFonts w:ascii="Calibri" w:eastAsia="Calibri" w:hAnsi="Calibri"/>
              </w:rPr>
              <w:t xml:space="preserve"> to break the lease upon 6</w:t>
            </w:r>
            <w:r w:rsidR="000261DA">
              <w:rPr>
                <w:rFonts w:ascii="Calibri" w:eastAsia="Calibri" w:hAnsi="Calibri"/>
              </w:rPr>
              <w:t xml:space="preserve"> </w:t>
            </w:r>
            <w:r w:rsidRPr="002B5A3B">
              <w:rPr>
                <w:rFonts w:ascii="Calibri" w:eastAsia="Calibri" w:hAnsi="Calibri"/>
              </w:rPr>
              <w:t>months' notice at any time.</w:t>
            </w:r>
          </w:p>
        </w:tc>
      </w:tr>
      <w:tr w:rsidR="00302EAC" w:rsidRPr="002B5A3B" w14:paraId="0A96481B" w14:textId="77777777" w:rsidTr="00420123">
        <w:tc>
          <w:tcPr>
            <w:tcW w:w="3510" w:type="dxa"/>
          </w:tcPr>
          <w:p w14:paraId="428000F4" w14:textId="77777777" w:rsidR="00302EAC" w:rsidRPr="002B5A3B" w:rsidRDefault="00302EAC" w:rsidP="00420123">
            <w:pPr>
              <w:rPr>
                <w:rFonts w:ascii="Calibri" w:eastAsia="Calibri" w:hAnsi="Calibri"/>
              </w:rPr>
            </w:pPr>
            <w:r w:rsidRPr="002B5A3B">
              <w:rPr>
                <w:rFonts w:ascii="Calibri" w:eastAsia="Calibri" w:hAnsi="Calibri"/>
              </w:rPr>
              <w:t>Rights Granted to the tenant:</w:t>
            </w:r>
          </w:p>
        </w:tc>
        <w:tc>
          <w:tcPr>
            <w:tcW w:w="5732" w:type="dxa"/>
          </w:tcPr>
          <w:p w14:paraId="43B179B1" w14:textId="77777777" w:rsidR="00302EAC" w:rsidRPr="002B5A3B" w:rsidRDefault="00302EAC" w:rsidP="00420123">
            <w:pPr>
              <w:rPr>
                <w:rFonts w:ascii="Calibri" w:eastAsia="Calibri" w:hAnsi="Calibri"/>
              </w:rPr>
            </w:pPr>
            <w:r w:rsidRPr="002B5A3B">
              <w:rPr>
                <w:rFonts w:ascii="Calibri" w:eastAsia="Calibri" w:hAnsi="Calibri"/>
              </w:rPr>
              <w:t>Rights listed below:</w:t>
            </w:r>
          </w:p>
        </w:tc>
      </w:tr>
      <w:tr w:rsidR="00302EAC" w:rsidRPr="002B5A3B" w14:paraId="1C6E8206" w14:textId="77777777" w:rsidTr="00420123">
        <w:tc>
          <w:tcPr>
            <w:tcW w:w="3510" w:type="dxa"/>
          </w:tcPr>
          <w:p w14:paraId="4258EE41" w14:textId="77777777" w:rsidR="00302EAC" w:rsidRPr="002B5A3B" w:rsidRDefault="00302EAC" w:rsidP="00420123">
            <w:pPr>
              <w:rPr>
                <w:rFonts w:ascii="Calibri" w:eastAsia="Calibri" w:hAnsi="Calibri"/>
              </w:rPr>
            </w:pPr>
            <w:r w:rsidRPr="002B5A3B">
              <w:rPr>
                <w:rFonts w:ascii="Calibri" w:eastAsia="Calibri" w:hAnsi="Calibri"/>
              </w:rPr>
              <w:t>Parking</w:t>
            </w:r>
          </w:p>
        </w:tc>
        <w:tc>
          <w:tcPr>
            <w:tcW w:w="5732" w:type="dxa"/>
          </w:tcPr>
          <w:p w14:paraId="68B90129" w14:textId="77777777" w:rsidR="00302EAC" w:rsidRPr="002B5A3B" w:rsidRDefault="00302EAC" w:rsidP="00420123">
            <w:pPr>
              <w:rPr>
                <w:rFonts w:ascii="Calibri" w:eastAsia="Calibri" w:hAnsi="Calibri"/>
              </w:rPr>
            </w:pPr>
            <w:r w:rsidRPr="002B5A3B">
              <w:rPr>
                <w:rFonts w:ascii="Calibri" w:eastAsia="Calibri" w:hAnsi="Calibri"/>
              </w:rPr>
              <w:t>The right to park one car or small van in the car park at village entrance</w:t>
            </w:r>
          </w:p>
        </w:tc>
      </w:tr>
      <w:tr w:rsidR="00302EAC" w:rsidRPr="002B5A3B" w14:paraId="1D47FDE3" w14:textId="77777777" w:rsidTr="00420123">
        <w:tc>
          <w:tcPr>
            <w:tcW w:w="3510" w:type="dxa"/>
          </w:tcPr>
          <w:p w14:paraId="567EEAE2" w14:textId="77777777" w:rsidR="00302EAC" w:rsidRPr="002B5A3B" w:rsidRDefault="00302EAC" w:rsidP="00420123">
            <w:pPr>
              <w:rPr>
                <w:rFonts w:ascii="Arial" w:eastAsia="Calibri" w:hAnsi="Arial" w:cs="Arial"/>
              </w:rPr>
            </w:pPr>
            <w:r w:rsidRPr="002B5A3B">
              <w:rPr>
                <w:rFonts w:ascii="Calibri" w:eastAsia="Calibri" w:hAnsi="Calibri"/>
              </w:rPr>
              <w:t>Use of staff toilet</w:t>
            </w:r>
          </w:p>
        </w:tc>
        <w:tc>
          <w:tcPr>
            <w:tcW w:w="5732" w:type="dxa"/>
          </w:tcPr>
          <w:p w14:paraId="5E05BD9C" w14:textId="77777777" w:rsidR="00302EAC" w:rsidRPr="002B5A3B" w:rsidRDefault="00302EAC" w:rsidP="00420123">
            <w:pPr>
              <w:rPr>
                <w:rFonts w:ascii="Calibri" w:eastAsia="Calibri" w:hAnsi="Calibri"/>
              </w:rPr>
            </w:pPr>
            <w:r w:rsidRPr="002B5A3B">
              <w:rPr>
                <w:rFonts w:ascii="Calibri" w:eastAsia="Calibri" w:hAnsi="Calibri"/>
              </w:rPr>
              <w:t xml:space="preserve">Use of dedicated staff toilet </w:t>
            </w:r>
          </w:p>
        </w:tc>
      </w:tr>
      <w:tr w:rsidR="00302EAC" w:rsidRPr="002B5A3B" w14:paraId="4796369C" w14:textId="77777777" w:rsidTr="00420123">
        <w:tc>
          <w:tcPr>
            <w:tcW w:w="3510" w:type="dxa"/>
          </w:tcPr>
          <w:p w14:paraId="6DE3BCBD" w14:textId="77777777" w:rsidR="00302EAC" w:rsidRPr="002B5A3B" w:rsidRDefault="00302EAC" w:rsidP="00420123">
            <w:pPr>
              <w:rPr>
                <w:rFonts w:ascii="Calibri" w:eastAsia="Calibri" w:hAnsi="Calibri"/>
              </w:rPr>
            </w:pPr>
            <w:r w:rsidRPr="002B5A3B">
              <w:rPr>
                <w:rFonts w:ascii="Calibri" w:eastAsia="Calibri" w:hAnsi="Calibri"/>
              </w:rPr>
              <w:t>Deliveries</w:t>
            </w:r>
          </w:p>
          <w:p w14:paraId="54CC7F3E" w14:textId="77777777" w:rsidR="00302EAC" w:rsidRPr="002B5A3B" w:rsidRDefault="00302EAC" w:rsidP="00420123">
            <w:pPr>
              <w:rPr>
                <w:rFonts w:ascii="Calibri" w:eastAsia="Calibri" w:hAnsi="Calibri"/>
              </w:rPr>
            </w:pPr>
          </w:p>
        </w:tc>
        <w:tc>
          <w:tcPr>
            <w:tcW w:w="5732" w:type="dxa"/>
          </w:tcPr>
          <w:p w14:paraId="443A4C9C" w14:textId="77777777" w:rsidR="00302EAC" w:rsidRPr="002B5A3B" w:rsidRDefault="00302EAC" w:rsidP="00420123">
            <w:pPr>
              <w:rPr>
                <w:rFonts w:ascii="Calibri" w:eastAsia="Calibri" w:hAnsi="Calibri"/>
              </w:rPr>
            </w:pPr>
            <w:r w:rsidRPr="002B5A3B">
              <w:rPr>
                <w:rFonts w:ascii="Calibri" w:eastAsia="Calibri" w:hAnsi="Calibri"/>
              </w:rPr>
              <w:t>Deliveries and loading/unloading by businesses and third parties to those businesses will take place on weekdays only between the hours of 8.00am and 11.00 am and from 4.00 pm to 6.30pm only.</w:t>
            </w:r>
          </w:p>
          <w:p w14:paraId="0B99C368" w14:textId="77777777" w:rsidR="00302EAC" w:rsidRPr="002B5A3B" w:rsidRDefault="00302EAC" w:rsidP="00420123">
            <w:pPr>
              <w:rPr>
                <w:rFonts w:ascii="Calibri" w:eastAsia="Calibri" w:hAnsi="Calibri"/>
              </w:rPr>
            </w:pPr>
            <w:r w:rsidRPr="002B5A3B">
              <w:rPr>
                <w:rFonts w:ascii="Calibri" w:eastAsia="Calibri" w:hAnsi="Calibri"/>
              </w:rPr>
              <w:t>The tenant shall not permit or encourage the public to access or use the courtyard for their personal vehicles for the purposes of collection or delivery of goods or for dropping off or collection of passengers at any time.</w:t>
            </w:r>
          </w:p>
          <w:p w14:paraId="24EA323E" w14:textId="77777777" w:rsidR="00302EAC" w:rsidRPr="002B5A3B" w:rsidRDefault="00302EAC" w:rsidP="00420123">
            <w:pPr>
              <w:rPr>
                <w:rFonts w:ascii="Calibri" w:eastAsia="Calibri" w:hAnsi="Calibri"/>
              </w:rPr>
            </w:pPr>
            <w:r w:rsidRPr="002B5A3B">
              <w:rPr>
                <w:rFonts w:ascii="Calibri" w:eastAsia="Calibri" w:hAnsi="Calibri"/>
              </w:rPr>
              <w:t>The Courtyard will be used for a range of events and activities.  The tenant is not permitted to create a hazard or carry out any activity that prevents the safe use of this space.</w:t>
            </w:r>
          </w:p>
        </w:tc>
      </w:tr>
      <w:tr w:rsidR="00302EAC" w:rsidRPr="002B5A3B" w14:paraId="3EA3F3C3" w14:textId="77777777" w:rsidTr="00420123">
        <w:tc>
          <w:tcPr>
            <w:tcW w:w="3510" w:type="dxa"/>
          </w:tcPr>
          <w:p w14:paraId="68B9E073" w14:textId="77777777" w:rsidR="00302EAC" w:rsidRPr="002B5A3B" w:rsidRDefault="00302EAC" w:rsidP="00420123">
            <w:pPr>
              <w:rPr>
                <w:rFonts w:ascii="Calibri" w:eastAsia="Calibri" w:hAnsi="Calibri"/>
              </w:rPr>
            </w:pPr>
            <w:r w:rsidRPr="002B5A3B">
              <w:rPr>
                <w:rFonts w:ascii="Calibri" w:eastAsia="Calibri" w:hAnsi="Calibri"/>
              </w:rPr>
              <w:t>Signage</w:t>
            </w:r>
          </w:p>
        </w:tc>
        <w:tc>
          <w:tcPr>
            <w:tcW w:w="5732" w:type="dxa"/>
          </w:tcPr>
          <w:p w14:paraId="3DE49D8E" w14:textId="77777777" w:rsidR="00302EAC" w:rsidRPr="002B5A3B" w:rsidRDefault="00302EAC" w:rsidP="00420123">
            <w:pPr>
              <w:rPr>
                <w:rFonts w:ascii="Calibri" w:eastAsia="Calibri" w:hAnsi="Calibri"/>
              </w:rPr>
            </w:pPr>
            <w:r w:rsidRPr="002B5A3B">
              <w:rPr>
                <w:rFonts w:ascii="Calibri" w:eastAsia="Calibri" w:hAnsi="Calibri"/>
              </w:rPr>
              <w:t xml:space="preserve">The right to have a sign as referred to above under ‘Tenant’s initial </w:t>
            </w:r>
            <w:proofErr w:type="gramStart"/>
            <w:r w:rsidRPr="002B5A3B">
              <w:rPr>
                <w:rFonts w:ascii="Calibri" w:eastAsia="Calibri" w:hAnsi="Calibri"/>
              </w:rPr>
              <w:t>works’</w:t>
            </w:r>
            <w:proofErr w:type="gramEnd"/>
            <w:r w:rsidRPr="002B5A3B">
              <w:rPr>
                <w:rFonts w:ascii="Calibri" w:eastAsia="Calibri" w:hAnsi="Calibri"/>
              </w:rPr>
              <w:t>.</w:t>
            </w:r>
          </w:p>
          <w:p w14:paraId="067D1B25" w14:textId="77777777" w:rsidR="00302EAC" w:rsidRPr="002B5A3B" w:rsidRDefault="00302EAC" w:rsidP="00420123">
            <w:pPr>
              <w:rPr>
                <w:rFonts w:ascii="Calibri" w:eastAsia="Calibri" w:hAnsi="Calibri"/>
              </w:rPr>
            </w:pPr>
            <w:r w:rsidRPr="002B5A3B">
              <w:rPr>
                <w:rFonts w:ascii="Calibri" w:eastAsia="Calibri" w:hAnsi="Calibri"/>
              </w:rPr>
              <w:t>The right to place an ‘A’ board in a location and to a design approved by DCC.</w:t>
            </w:r>
          </w:p>
          <w:p w14:paraId="088703A8" w14:textId="77777777" w:rsidR="00302EAC" w:rsidRPr="002B5A3B" w:rsidRDefault="00302EAC" w:rsidP="00420123">
            <w:pPr>
              <w:rPr>
                <w:rFonts w:ascii="Calibri" w:eastAsia="Calibri" w:hAnsi="Calibri"/>
              </w:rPr>
            </w:pPr>
            <w:r w:rsidRPr="002B5A3B">
              <w:rPr>
                <w:rFonts w:ascii="Calibri" w:eastAsia="Calibri" w:hAnsi="Calibri"/>
              </w:rPr>
              <w:t>No other signs or advertisements to be placed on or adjacent to the buildings, or outside of the Courtyard.</w:t>
            </w:r>
          </w:p>
        </w:tc>
      </w:tr>
      <w:tr w:rsidR="00302EAC" w:rsidRPr="002B5A3B" w14:paraId="529C9D61" w14:textId="77777777" w:rsidTr="00420123">
        <w:tc>
          <w:tcPr>
            <w:tcW w:w="3510" w:type="dxa"/>
          </w:tcPr>
          <w:p w14:paraId="32CB4E5E" w14:textId="77777777" w:rsidR="00302EAC" w:rsidRPr="002B5A3B" w:rsidRDefault="00302EAC" w:rsidP="00420123">
            <w:pPr>
              <w:rPr>
                <w:rFonts w:ascii="Calibri" w:eastAsia="Calibri" w:hAnsi="Calibri"/>
              </w:rPr>
            </w:pPr>
            <w:r w:rsidRPr="002B5A3B">
              <w:rPr>
                <w:rFonts w:ascii="Calibri" w:eastAsia="Calibri" w:hAnsi="Calibri"/>
              </w:rPr>
              <w:t>Storage/collection of waste</w:t>
            </w:r>
          </w:p>
          <w:p w14:paraId="3C8A2D69" w14:textId="77777777" w:rsidR="00302EAC" w:rsidRPr="002B5A3B" w:rsidRDefault="00302EAC" w:rsidP="00420123">
            <w:pPr>
              <w:rPr>
                <w:rFonts w:ascii="Calibri" w:eastAsia="Calibri" w:hAnsi="Calibri"/>
              </w:rPr>
            </w:pPr>
          </w:p>
        </w:tc>
        <w:tc>
          <w:tcPr>
            <w:tcW w:w="5732" w:type="dxa"/>
          </w:tcPr>
          <w:p w14:paraId="1BFCF701" w14:textId="77777777" w:rsidR="00302EAC" w:rsidRPr="002B5A3B" w:rsidRDefault="00302EAC" w:rsidP="00420123">
            <w:pPr>
              <w:rPr>
                <w:rFonts w:ascii="Calibri" w:eastAsia="Calibri" w:hAnsi="Calibri"/>
              </w:rPr>
            </w:pPr>
            <w:r w:rsidRPr="002B5A3B">
              <w:rPr>
                <w:rFonts w:ascii="Calibri" w:eastAsia="Calibri" w:hAnsi="Calibri"/>
              </w:rPr>
              <w:t xml:space="preserve">The tenant is responsible for the removal of all waste from the premises.  Waste and rubbish </w:t>
            </w:r>
            <w:proofErr w:type="gramStart"/>
            <w:r w:rsidRPr="002B5A3B">
              <w:rPr>
                <w:rFonts w:ascii="Calibri" w:eastAsia="Calibri" w:hAnsi="Calibri"/>
              </w:rPr>
              <w:t>is</w:t>
            </w:r>
            <w:proofErr w:type="gramEnd"/>
            <w:r w:rsidRPr="002B5A3B">
              <w:rPr>
                <w:rFonts w:ascii="Calibri" w:eastAsia="Calibri" w:hAnsi="Calibri"/>
              </w:rPr>
              <w:t xml:space="preserve"> not to be stored outside of the premises in the courtyard, car park or any other part of </w:t>
            </w:r>
            <w:proofErr w:type="spellStart"/>
            <w:r w:rsidRPr="002B5A3B">
              <w:rPr>
                <w:rFonts w:ascii="Calibri" w:eastAsia="Calibri" w:hAnsi="Calibri"/>
              </w:rPr>
              <w:t>Markeaton</w:t>
            </w:r>
            <w:proofErr w:type="spellEnd"/>
            <w:r w:rsidRPr="002B5A3B">
              <w:rPr>
                <w:rFonts w:ascii="Calibri" w:eastAsia="Calibri" w:hAnsi="Calibri"/>
              </w:rPr>
              <w:t xml:space="preserve"> Park.  The tenant is to comply with Derby City Council’s Duty of Care (which is </w:t>
            </w:r>
            <w:r w:rsidRPr="002B5A3B">
              <w:rPr>
                <w:rFonts w:ascii="Calibri" w:eastAsia="Calibri" w:hAnsi="Calibri"/>
              </w:rPr>
              <w:lastRenderedPageBreak/>
              <w:t>amended from time to time) relating to the disposal of waste.  A copy of this can be found on DCC's website.</w:t>
            </w:r>
          </w:p>
        </w:tc>
      </w:tr>
      <w:tr w:rsidR="00302EAC" w:rsidRPr="002B5A3B" w14:paraId="00B4D2EB" w14:textId="77777777" w:rsidTr="00420123">
        <w:tc>
          <w:tcPr>
            <w:tcW w:w="3510" w:type="dxa"/>
          </w:tcPr>
          <w:p w14:paraId="5D4E7F08" w14:textId="77777777" w:rsidR="00302EAC" w:rsidRPr="002B5A3B" w:rsidRDefault="00302EAC" w:rsidP="00420123">
            <w:pPr>
              <w:rPr>
                <w:rFonts w:ascii="Calibri" w:eastAsia="Calibri" w:hAnsi="Calibri"/>
              </w:rPr>
            </w:pPr>
            <w:r w:rsidRPr="002B5A3B">
              <w:rPr>
                <w:rFonts w:ascii="Calibri" w:eastAsia="Calibri" w:hAnsi="Calibri"/>
              </w:rPr>
              <w:lastRenderedPageBreak/>
              <w:t>1954 Act protection</w:t>
            </w:r>
          </w:p>
        </w:tc>
        <w:tc>
          <w:tcPr>
            <w:tcW w:w="5732" w:type="dxa"/>
          </w:tcPr>
          <w:p w14:paraId="276C4C38" w14:textId="77777777" w:rsidR="00302EAC" w:rsidRPr="002B5A3B" w:rsidRDefault="00302EAC" w:rsidP="00420123">
            <w:pPr>
              <w:rPr>
                <w:rFonts w:ascii="Calibri" w:eastAsia="Calibri" w:hAnsi="Calibri"/>
              </w:rPr>
            </w:pPr>
            <w:r w:rsidRPr="002B5A3B">
              <w:rPr>
                <w:rFonts w:ascii="Calibri" w:eastAsia="Calibri" w:hAnsi="Calibri"/>
              </w:rPr>
              <w:t>No.  The lease is to be contracted out of the Landlord and Tenant Act 1954.</w:t>
            </w:r>
          </w:p>
        </w:tc>
      </w:tr>
      <w:tr w:rsidR="00302EAC" w:rsidRPr="002B5A3B" w14:paraId="6CFCDE59" w14:textId="77777777" w:rsidTr="00420123">
        <w:tc>
          <w:tcPr>
            <w:tcW w:w="3510" w:type="dxa"/>
          </w:tcPr>
          <w:p w14:paraId="340C3B4B" w14:textId="77777777" w:rsidR="00302EAC" w:rsidRPr="002B5A3B" w:rsidRDefault="00302EAC" w:rsidP="00420123">
            <w:pPr>
              <w:rPr>
                <w:rFonts w:ascii="Calibri" w:eastAsia="Calibri" w:hAnsi="Calibri"/>
              </w:rPr>
            </w:pPr>
            <w:r w:rsidRPr="002B5A3B">
              <w:rPr>
                <w:rFonts w:ascii="Calibri" w:eastAsia="Calibri" w:hAnsi="Calibri"/>
              </w:rPr>
              <w:t>Rent Reviews</w:t>
            </w:r>
          </w:p>
        </w:tc>
        <w:tc>
          <w:tcPr>
            <w:tcW w:w="5732" w:type="dxa"/>
          </w:tcPr>
          <w:p w14:paraId="544B6F62" w14:textId="77777777" w:rsidR="00302EAC" w:rsidRPr="002B5A3B" w:rsidRDefault="00302EAC" w:rsidP="00420123">
            <w:pPr>
              <w:rPr>
                <w:rFonts w:ascii="Calibri" w:eastAsia="Calibri" w:hAnsi="Calibri"/>
              </w:rPr>
            </w:pPr>
            <w:r w:rsidRPr="002B5A3B">
              <w:rPr>
                <w:rFonts w:ascii="Calibri" w:eastAsia="Calibri" w:hAnsi="Calibri"/>
              </w:rPr>
              <w:t>To be discussed.</w:t>
            </w:r>
          </w:p>
        </w:tc>
      </w:tr>
      <w:tr w:rsidR="00302EAC" w:rsidRPr="002B5A3B" w14:paraId="4BBBC3AA" w14:textId="77777777" w:rsidTr="00420123">
        <w:tc>
          <w:tcPr>
            <w:tcW w:w="3510" w:type="dxa"/>
          </w:tcPr>
          <w:p w14:paraId="3BEAF976" w14:textId="77777777" w:rsidR="00302EAC" w:rsidRPr="002B5A3B" w:rsidRDefault="00302EAC" w:rsidP="00420123">
            <w:pPr>
              <w:rPr>
                <w:rFonts w:ascii="Calibri" w:eastAsia="Calibri" w:hAnsi="Calibri"/>
              </w:rPr>
            </w:pPr>
            <w:r w:rsidRPr="002B5A3B">
              <w:rPr>
                <w:rFonts w:ascii="Calibri" w:eastAsia="Calibri" w:hAnsi="Calibri"/>
              </w:rPr>
              <w:t>Assignment &amp; Subletting</w:t>
            </w:r>
          </w:p>
        </w:tc>
        <w:tc>
          <w:tcPr>
            <w:tcW w:w="5732" w:type="dxa"/>
          </w:tcPr>
          <w:p w14:paraId="40710AE5" w14:textId="77777777" w:rsidR="00302EAC" w:rsidRPr="002B5A3B" w:rsidRDefault="00302EAC" w:rsidP="00420123">
            <w:pPr>
              <w:rPr>
                <w:rFonts w:ascii="Calibri" w:eastAsia="Calibri" w:hAnsi="Calibri"/>
              </w:rPr>
            </w:pPr>
            <w:r w:rsidRPr="002B5A3B">
              <w:rPr>
                <w:rFonts w:ascii="Calibri" w:eastAsia="Calibri" w:hAnsi="Calibri"/>
              </w:rPr>
              <w:t>Prohibited</w:t>
            </w:r>
          </w:p>
        </w:tc>
      </w:tr>
      <w:tr w:rsidR="00302EAC" w:rsidRPr="002B5A3B" w14:paraId="6E4BFA1A" w14:textId="77777777" w:rsidTr="00420123">
        <w:tc>
          <w:tcPr>
            <w:tcW w:w="3510" w:type="dxa"/>
          </w:tcPr>
          <w:p w14:paraId="7D4E2DBE" w14:textId="77777777" w:rsidR="00302EAC" w:rsidRPr="002B5A3B" w:rsidRDefault="00302EAC" w:rsidP="00420123">
            <w:pPr>
              <w:rPr>
                <w:rFonts w:ascii="Calibri" w:eastAsia="Calibri" w:hAnsi="Calibri"/>
              </w:rPr>
            </w:pPr>
            <w:r w:rsidRPr="002B5A3B">
              <w:rPr>
                <w:rFonts w:ascii="Calibri" w:eastAsia="Calibri" w:hAnsi="Calibri"/>
              </w:rPr>
              <w:t>Tenant’s Repairing obligations</w:t>
            </w:r>
          </w:p>
        </w:tc>
        <w:tc>
          <w:tcPr>
            <w:tcW w:w="5732" w:type="dxa"/>
          </w:tcPr>
          <w:p w14:paraId="3B3DBBD3" w14:textId="77777777" w:rsidR="00302EAC" w:rsidRPr="002B5A3B" w:rsidRDefault="00302EAC" w:rsidP="00420123">
            <w:pPr>
              <w:rPr>
                <w:rFonts w:ascii="Calibri" w:eastAsia="Calibri" w:hAnsi="Calibri"/>
              </w:rPr>
            </w:pPr>
            <w:r w:rsidRPr="002B5A3B">
              <w:rPr>
                <w:rFonts w:ascii="Calibri" w:eastAsia="Calibri" w:hAnsi="Calibri"/>
              </w:rPr>
              <w:t xml:space="preserve">The tenant is responsible for the maintenance and repair of the premises, </w:t>
            </w:r>
            <w:proofErr w:type="gramStart"/>
            <w:r w:rsidRPr="002B5A3B">
              <w:rPr>
                <w:rFonts w:ascii="Calibri" w:eastAsia="Calibri" w:hAnsi="Calibri"/>
              </w:rPr>
              <w:t>with the exception of</w:t>
            </w:r>
            <w:proofErr w:type="gramEnd"/>
            <w:r w:rsidRPr="002B5A3B">
              <w:rPr>
                <w:rFonts w:ascii="Calibri" w:eastAsia="Calibri" w:hAnsi="Calibri"/>
              </w:rPr>
              <w:t xml:space="preserve"> the roof and structure (which DCC will be obliged to repair and maintain).</w:t>
            </w:r>
          </w:p>
          <w:p w14:paraId="4A5B5369" w14:textId="77777777" w:rsidR="00302EAC" w:rsidRPr="002B5A3B" w:rsidRDefault="00302EAC" w:rsidP="00420123">
            <w:pPr>
              <w:rPr>
                <w:rFonts w:ascii="Calibri" w:eastAsia="Calibri" w:hAnsi="Calibri"/>
              </w:rPr>
            </w:pPr>
            <w:r w:rsidRPr="002B5A3B">
              <w:rPr>
                <w:rFonts w:ascii="Calibri" w:eastAsia="Calibri" w:hAnsi="Calibri"/>
              </w:rPr>
              <w:t>The tenant’s obligations will include internal and external decoration, the maintenance of the guttering and the glazing.</w:t>
            </w:r>
          </w:p>
          <w:p w14:paraId="2C9BC11B" w14:textId="77777777" w:rsidR="00302EAC" w:rsidRPr="002B5A3B" w:rsidRDefault="00302EAC" w:rsidP="00420123">
            <w:pPr>
              <w:rPr>
                <w:rFonts w:ascii="Calibri" w:eastAsia="Calibri" w:hAnsi="Calibri"/>
              </w:rPr>
            </w:pPr>
            <w:r w:rsidRPr="002B5A3B">
              <w:rPr>
                <w:rFonts w:ascii="Calibri" w:eastAsia="Calibri" w:hAnsi="Calibri"/>
              </w:rPr>
              <w:t xml:space="preserve">The unit is to be </w:t>
            </w:r>
            <w:proofErr w:type="gramStart"/>
            <w:r w:rsidRPr="002B5A3B">
              <w:rPr>
                <w:rFonts w:ascii="Calibri" w:eastAsia="Calibri" w:hAnsi="Calibri"/>
              </w:rPr>
              <w:t>kept clean and tidy at all times</w:t>
            </w:r>
            <w:proofErr w:type="gramEnd"/>
            <w:r w:rsidRPr="002B5A3B">
              <w:rPr>
                <w:rFonts w:ascii="Calibri" w:eastAsia="Calibri" w:hAnsi="Calibri"/>
              </w:rPr>
              <w:t>, and the tenant is to be responsible for the removal of litter from the area immediately in front of the premises.</w:t>
            </w:r>
          </w:p>
        </w:tc>
      </w:tr>
      <w:tr w:rsidR="00302EAC" w:rsidRPr="002B5A3B" w14:paraId="0FB2E90E" w14:textId="77777777" w:rsidTr="00420123">
        <w:tc>
          <w:tcPr>
            <w:tcW w:w="3510" w:type="dxa"/>
          </w:tcPr>
          <w:p w14:paraId="73C6BAB8" w14:textId="77777777" w:rsidR="00302EAC" w:rsidRPr="002B5A3B" w:rsidRDefault="00302EAC" w:rsidP="00420123">
            <w:pPr>
              <w:rPr>
                <w:rFonts w:ascii="Calibri" w:eastAsia="Calibri" w:hAnsi="Calibri"/>
              </w:rPr>
            </w:pPr>
            <w:r w:rsidRPr="002B5A3B">
              <w:rPr>
                <w:rFonts w:ascii="Calibri" w:eastAsia="Calibri" w:hAnsi="Calibri"/>
              </w:rPr>
              <w:t>Alterations</w:t>
            </w:r>
          </w:p>
        </w:tc>
        <w:tc>
          <w:tcPr>
            <w:tcW w:w="5732" w:type="dxa"/>
          </w:tcPr>
          <w:p w14:paraId="29F607AD" w14:textId="77777777" w:rsidR="00302EAC" w:rsidRPr="002B5A3B" w:rsidRDefault="00302EAC" w:rsidP="00420123">
            <w:pPr>
              <w:rPr>
                <w:rFonts w:ascii="Calibri" w:eastAsia="Calibri" w:hAnsi="Calibri"/>
              </w:rPr>
            </w:pPr>
            <w:r w:rsidRPr="002B5A3B">
              <w:rPr>
                <w:rFonts w:ascii="Calibri" w:eastAsia="Calibri" w:hAnsi="Calibri"/>
              </w:rPr>
              <w:t>Structural alterations are not permitted.</w:t>
            </w:r>
          </w:p>
          <w:p w14:paraId="5E9141CD" w14:textId="77777777" w:rsidR="00302EAC" w:rsidRPr="002B5A3B" w:rsidRDefault="00302EAC" w:rsidP="00420123">
            <w:pPr>
              <w:rPr>
                <w:rFonts w:ascii="Calibri" w:eastAsia="Calibri" w:hAnsi="Calibri"/>
              </w:rPr>
            </w:pPr>
            <w:r w:rsidRPr="002B5A3B">
              <w:rPr>
                <w:rFonts w:ascii="Calibri" w:eastAsia="Calibri" w:hAnsi="Calibri"/>
              </w:rPr>
              <w:t>Any external alterations are not permitted.</w:t>
            </w:r>
          </w:p>
          <w:p w14:paraId="05963A08" w14:textId="77777777" w:rsidR="00302EAC" w:rsidRPr="002B5A3B" w:rsidRDefault="00302EAC" w:rsidP="00420123">
            <w:pPr>
              <w:rPr>
                <w:rFonts w:ascii="Calibri" w:eastAsia="Calibri" w:hAnsi="Calibri"/>
              </w:rPr>
            </w:pPr>
            <w:r w:rsidRPr="002B5A3B">
              <w:rPr>
                <w:rFonts w:ascii="Calibri" w:eastAsia="Calibri" w:hAnsi="Calibri"/>
              </w:rPr>
              <w:t>Internal non-structural alterations are permitted, subject to the landlord’s consent.</w:t>
            </w:r>
          </w:p>
          <w:p w14:paraId="6F3CEF3D" w14:textId="77777777" w:rsidR="00302EAC" w:rsidRPr="002B5A3B" w:rsidRDefault="00302EAC" w:rsidP="00420123">
            <w:pPr>
              <w:rPr>
                <w:rFonts w:ascii="Calibri" w:eastAsia="Calibri" w:hAnsi="Calibri"/>
              </w:rPr>
            </w:pPr>
            <w:r w:rsidRPr="002B5A3B">
              <w:rPr>
                <w:rFonts w:ascii="Calibri" w:eastAsia="Calibri" w:hAnsi="Calibri"/>
              </w:rPr>
              <w:t>The tenant may require planning approval and/or listed building consent for any alterations to the unit and will be responsible for obtaining all necessary consents before carrying out any work. The tenant shall provide written evidence to the Landlord that the appropriate consent has been obtained or is not required.</w:t>
            </w:r>
          </w:p>
        </w:tc>
      </w:tr>
      <w:tr w:rsidR="00302EAC" w:rsidRPr="002B5A3B" w14:paraId="27A079B1" w14:textId="77777777" w:rsidTr="00420123">
        <w:tc>
          <w:tcPr>
            <w:tcW w:w="3510" w:type="dxa"/>
          </w:tcPr>
          <w:p w14:paraId="5DA37528" w14:textId="77777777" w:rsidR="00302EAC" w:rsidRPr="002B5A3B" w:rsidRDefault="00302EAC" w:rsidP="00420123">
            <w:pPr>
              <w:rPr>
                <w:rFonts w:ascii="Calibri" w:eastAsia="Calibri" w:hAnsi="Calibri"/>
              </w:rPr>
            </w:pPr>
            <w:r w:rsidRPr="002B5A3B">
              <w:rPr>
                <w:rFonts w:ascii="Calibri" w:eastAsia="Calibri" w:hAnsi="Calibri"/>
              </w:rPr>
              <w:t>Stay-Open Provisions</w:t>
            </w:r>
          </w:p>
        </w:tc>
        <w:tc>
          <w:tcPr>
            <w:tcW w:w="5732" w:type="dxa"/>
          </w:tcPr>
          <w:p w14:paraId="62D26CC6" w14:textId="77777777" w:rsidR="00302EAC" w:rsidRPr="002B5A3B" w:rsidRDefault="00302EAC" w:rsidP="00420123">
            <w:pPr>
              <w:rPr>
                <w:rFonts w:ascii="Calibri" w:eastAsia="Calibri" w:hAnsi="Calibri"/>
              </w:rPr>
            </w:pPr>
            <w:r w:rsidRPr="002B5A3B">
              <w:rPr>
                <w:rFonts w:ascii="Calibri" w:eastAsia="Calibri" w:hAnsi="Calibri"/>
              </w:rPr>
              <w:t>Units shall be open to the public for the purposes of purchasing goods or viewing craft activities during all the following times:</w:t>
            </w:r>
          </w:p>
          <w:p w14:paraId="3DA3E1B0" w14:textId="77777777" w:rsidR="00302EAC" w:rsidRPr="002B5A3B" w:rsidRDefault="00302EAC" w:rsidP="00420123">
            <w:pPr>
              <w:rPr>
                <w:rFonts w:ascii="Calibri" w:eastAsia="Calibri" w:hAnsi="Calibri"/>
                <w:b/>
                <w:bCs/>
              </w:rPr>
            </w:pPr>
            <w:r w:rsidRPr="002B5A3B">
              <w:rPr>
                <w:rFonts w:ascii="Calibri" w:eastAsia="Calibri" w:hAnsi="Calibri"/>
                <w:b/>
                <w:bCs/>
              </w:rPr>
              <w:t xml:space="preserve">Bank Holidays </w:t>
            </w:r>
          </w:p>
          <w:p w14:paraId="5315FD25" w14:textId="77777777" w:rsidR="00302EAC" w:rsidRPr="002B5A3B" w:rsidRDefault="00302EAC" w:rsidP="00420123">
            <w:pPr>
              <w:rPr>
                <w:rFonts w:ascii="Calibri" w:eastAsia="Calibri" w:hAnsi="Calibri"/>
              </w:rPr>
            </w:pPr>
            <w:r w:rsidRPr="002B5A3B">
              <w:rPr>
                <w:rFonts w:ascii="Calibri" w:eastAsia="Calibri" w:hAnsi="Calibri"/>
              </w:rPr>
              <w:t xml:space="preserve">10.00am to 5.00pm </w:t>
            </w:r>
            <w:proofErr w:type="gramStart"/>
            <w:r w:rsidRPr="002B5A3B">
              <w:rPr>
                <w:rFonts w:ascii="Calibri" w:eastAsia="Calibri" w:hAnsi="Calibri"/>
              </w:rPr>
              <w:t>with the exception of</w:t>
            </w:r>
            <w:proofErr w:type="gramEnd"/>
            <w:r w:rsidRPr="002B5A3B">
              <w:rPr>
                <w:rFonts w:ascii="Calibri" w:eastAsia="Calibri" w:hAnsi="Calibri"/>
              </w:rPr>
              <w:t xml:space="preserve"> Christmas Day, Boxing Day and News Years Day.</w:t>
            </w:r>
          </w:p>
          <w:p w14:paraId="0D9D56FA" w14:textId="77777777" w:rsidR="00302EAC" w:rsidRPr="002B5A3B" w:rsidRDefault="00302EAC" w:rsidP="00420123">
            <w:pPr>
              <w:rPr>
                <w:rFonts w:ascii="Calibri" w:eastAsia="Calibri" w:hAnsi="Calibri"/>
                <w:b/>
                <w:bCs/>
              </w:rPr>
            </w:pPr>
            <w:r w:rsidRPr="002B5A3B">
              <w:rPr>
                <w:rFonts w:ascii="Calibri" w:eastAsia="Calibri" w:hAnsi="Calibri"/>
                <w:b/>
                <w:bCs/>
              </w:rPr>
              <w:t>April to September inclusive</w:t>
            </w:r>
          </w:p>
          <w:p w14:paraId="681E62D3" w14:textId="77777777" w:rsidR="00302EAC" w:rsidRPr="002B5A3B" w:rsidRDefault="00302EAC" w:rsidP="00420123">
            <w:pPr>
              <w:rPr>
                <w:rFonts w:ascii="Calibri" w:eastAsia="Calibri" w:hAnsi="Calibri"/>
              </w:rPr>
            </w:pPr>
            <w:r w:rsidRPr="002B5A3B">
              <w:rPr>
                <w:rFonts w:ascii="Calibri" w:eastAsia="Calibri" w:hAnsi="Calibri"/>
              </w:rPr>
              <w:t>Weekdays not in school holidays:  Tuesday to Friday 11.00am to 4.30pm</w:t>
            </w:r>
          </w:p>
          <w:p w14:paraId="70C226B8" w14:textId="77777777" w:rsidR="00302EAC" w:rsidRPr="002B5A3B" w:rsidRDefault="00302EAC" w:rsidP="00420123">
            <w:pPr>
              <w:rPr>
                <w:rFonts w:ascii="Calibri" w:eastAsia="Calibri" w:hAnsi="Calibri"/>
              </w:rPr>
            </w:pPr>
            <w:r w:rsidRPr="002B5A3B">
              <w:rPr>
                <w:rFonts w:ascii="Calibri" w:eastAsia="Calibri" w:hAnsi="Calibri"/>
              </w:rPr>
              <w:t>Weekdays in school holidays: Monday to Friday 10.00am to 5.00pm</w:t>
            </w:r>
          </w:p>
          <w:p w14:paraId="63545A87" w14:textId="77777777" w:rsidR="00302EAC" w:rsidRPr="002B5A3B" w:rsidRDefault="00302EAC" w:rsidP="00420123">
            <w:pPr>
              <w:rPr>
                <w:rFonts w:ascii="Calibri" w:eastAsia="Calibri" w:hAnsi="Calibri"/>
              </w:rPr>
            </w:pPr>
            <w:r w:rsidRPr="002B5A3B">
              <w:rPr>
                <w:rFonts w:ascii="Calibri" w:eastAsia="Calibri" w:hAnsi="Calibri"/>
              </w:rPr>
              <w:t>Weekends: 10.00am to 5.00pm</w:t>
            </w:r>
          </w:p>
          <w:p w14:paraId="3621C649" w14:textId="77777777" w:rsidR="00302EAC" w:rsidRPr="002B5A3B" w:rsidRDefault="00302EAC" w:rsidP="00420123">
            <w:pPr>
              <w:rPr>
                <w:rFonts w:ascii="Calibri" w:eastAsia="Calibri" w:hAnsi="Calibri"/>
                <w:b/>
                <w:bCs/>
              </w:rPr>
            </w:pPr>
            <w:r w:rsidRPr="002B5A3B">
              <w:rPr>
                <w:rFonts w:ascii="Calibri" w:eastAsia="Calibri" w:hAnsi="Calibri"/>
                <w:b/>
                <w:bCs/>
              </w:rPr>
              <w:t>October to March inclusive</w:t>
            </w:r>
          </w:p>
          <w:p w14:paraId="48C09ECF" w14:textId="77777777" w:rsidR="00302EAC" w:rsidRPr="002B5A3B" w:rsidRDefault="00302EAC" w:rsidP="00420123">
            <w:pPr>
              <w:rPr>
                <w:rFonts w:ascii="Calibri" w:eastAsia="Calibri" w:hAnsi="Calibri"/>
              </w:rPr>
            </w:pPr>
            <w:r w:rsidRPr="002B5A3B">
              <w:rPr>
                <w:rFonts w:ascii="Calibri" w:eastAsia="Calibri" w:hAnsi="Calibri"/>
              </w:rPr>
              <w:t>Weekdays not in school holidays: Tues to Friday 11.00am to 3.00pm</w:t>
            </w:r>
          </w:p>
          <w:p w14:paraId="20993F32" w14:textId="77777777" w:rsidR="00302EAC" w:rsidRPr="002B5A3B" w:rsidRDefault="00302EAC" w:rsidP="00420123">
            <w:pPr>
              <w:rPr>
                <w:rFonts w:ascii="Calibri" w:eastAsia="Calibri" w:hAnsi="Calibri"/>
              </w:rPr>
            </w:pPr>
            <w:r w:rsidRPr="002B5A3B">
              <w:rPr>
                <w:rFonts w:ascii="Calibri" w:eastAsia="Calibri" w:hAnsi="Calibri"/>
              </w:rPr>
              <w:t>Weekdays in school holidays: Monday to Friday 10.30am to 3.30pm</w:t>
            </w:r>
          </w:p>
          <w:p w14:paraId="321A2C65" w14:textId="77777777" w:rsidR="00302EAC" w:rsidRPr="002B5A3B" w:rsidRDefault="00302EAC" w:rsidP="00420123">
            <w:pPr>
              <w:rPr>
                <w:rFonts w:ascii="Calibri" w:eastAsia="Calibri" w:hAnsi="Calibri"/>
              </w:rPr>
            </w:pPr>
            <w:r w:rsidRPr="002B5A3B">
              <w:rPr>
                <w:rFonts w:ascii="Calibri" w:eastAsia="Calibri" w:hAnsi="Calibri"/>
              </w:rPr>
              <w:t>Weekends 10.30pm to 3.30pm</w:t>
            </w:r>
          </w:p>
          <w:p w14:paraId="3125E041" w14:textId="77777777" w:rsidR="00302EAC" w:rsidRPr="002B5A3B" w:rsidRDefault="00302EAC" w:rsidP="00420123">
            <w:pPr>
              <w:rPr>
                <w:rFonts w:ascii="Arial" w:eastAsia="Calibri" w:hAnsi="Arial" w:cs="Arial"/>
                <w:sz w:val="23"/>
                <w:szCs w:val="23"/>
                <w:lang w:val="en"/>
              </w:rPr>
            </w:pPr>
            <w:r w:rsidRPr="002B5A3B">
              <w:rPr>
                <w:rFonts w:ascii="Calibri" w:eastAsia="Calibri" w:hAnsi="Calibri"/>
              </w:rPr>
              <w:t>School holiday dates shall be those that apply within Derby and will vary each year.</w:t>
            </w:r>
            <w:r w:rsidRPr="002B5A3B">
              <w:rPr>
                <w:rFonts w:ascii="Arial" w:eastAsia="Calibri" w:hAnsi="Arial" w:cs="Arial"/>
                <w:sz w:val="23"/>
                <w:szCs w:val="23"/>
              </w:rPr>
              <w:t xml:space="preserve"> </w:t>
            </w:r>
          </w:p>
          <w:p w14:paraId="1518F4FC" w14:textId="77777777" w:rsidR="00302EAC" w:rsidRPr="002B5A3B" w:rsidRDefault="00302EAC" w:rsidP="00420123">
            <w:pPr>
              <w:rPr>
                <w:rFonts w:ascii="Calibri" w:eastAsia="Calibri" w:hAnsi="Calibri"/>
                <w:lang w:val="en"/>
              </w:rPr>
            </w:pPr>
            <w:r w:rsidRPr="002B5A3B">
              <w:rPr>
                <w:rFonts w:ascii="Calibri" w:eastAsia="Calibri" w:hAnsi="Calibri"/>
                <w:lang w:val="en"/>
              </w:rPr>
              <w:t>Businesses may at their own choice open outside of the above hours.</w:t>
            </w:r>
          </w:p>
          <w:p w14:paraId="797B1314" w14:textId="77777777" w:rsidR="00302EAC" w:rsidRPr="002B5A3B" w:rsidRDefault="00302EAC" w:rsidP="00420123">
            <w:pPr>
              <w:rPr>
                <w:rFonts w:ascii="Calibri" w:eastAsia="Calibri" w:hAnsi="Calibri"/>
                <w:lang w:val="en"/>
              </w:rPr>
            </w:pPr>
            <w:r w:rsidRPr="002B5A3B">
              <w:rPr>
                <w:rFonts w:ascii="Calibri" w:eastAsia="Calibri" w:hAnsi="Calibri"/>
                <w:lang w:val="en"/>
              </w:rPr>
              <w:lastRenderedPageBreak/>
              <w:t>The tenant will be permitted to close the premises during opening hours as follows:</w:t>
            </w:r>
          </w:p>
          <w:p w14:paraId="0197D490" w14:textId="77777777" w:rsidR="00302EAC" w:rsidRPr="002B5A3B" w:rsidRDefault="00302EAC" w:rsidP="00302EAC">
            <w:pPr>
              <w:numPr>
                <w:ilvl w:val="0"/>
                <w:numId w:val="17"/>
              </w:numPr>
              <w:spacing w:after="200" w:line="276" w:lineRule="auto"/>
              <w:contextualSpacing/>
              <w:rPr>
                <w:rFonts w:ascii="Calibri" w:eastAsia="Calibri" w:hAnsi="Calibri"/>
                <w:lang w:val="en"/>
              </w:rPr>
            </w:pPr>
            <w:r w:rsidRPr="002B5A3B">
              <w:rPr>
                <w:rFonts w:ascii="Calibri" w:eastAsia="Calibri" w:hAnsi="Calibri"/>
                <w:lang w:val="en"/>
              </w:rPr>
              <w:t xml:space="preserve">For a holiday or </w:t>
            </w:r>
            <w:proofErr w:type="gramStart"/>
            <w:r w:rsidRPr="002B5A3B">
              <w:rPr>
                <w:rFonts w:ascii="Calibri" w:eastAsia="Calibri" w:hAnsi="Calibri"/>
                <w:lang w:val="en"/>
              </w:rPr>
              <w:t>holidays</w:t>
            </w:r>
            <w:proofErr w:type="gramEnd"/>
            <w:r w:rsidRPr="002B5A3B">
              <w:rPr>
                <w:rFonts w:ascii="Calibri" w:eastAsia="Calibri" w:hAnsi="Calibri"/>
                <w:lang w:val="en"/>
              </w:rPr>
              <w:t xml:space="preserve"> for no longer than two weeks outside the period between Easter and 30 September. The tenant shall notify the landlord at least two weeks in advance and ensure closing dates are properly advertised to the public and customers.</w:t>
            </w:r>
          </w:p>
          <w:p w14:paraId="38C25A2D" w14:textId="77777777" w:rsidR="00302EAC" w:rsidRPr="002B5A3B" w:rsidRDefault="00302EAC" w:rsidP="00302EAC">
            <w:pPr>
              <w:numPr>
                <w:ilvl w:val="0"/>
                <w:numId w:val="17"/>
              </w:numPr>
              <w:spacing w:after="200" w:line="276" w:lineRule="auto"/>
              <w:contextualSpacing/>
              <w:rPr>
                <w:rFonts w:ascii="Calibri" w:eastAsia="Calibri" w:hAnsi="Calibri"/>
                <w:lang w:val="en"/>
              </w:rPr>
            </w:pPr>
            <w:r w:rsidRPr="002B5A3B">
              <w:rPr>
                <w:rFonts w:ascii="Calibri" w:eastAsia="Calibri" w:hAnsi="Calibri"/>
                <w:lang w:val="en"/>
              </w:rPr>
              <w:t xml:space="preserve">On an occasional basis for the purpose of carrying out their business off site should their work necessitate this, for example for the fitting or installing of goods made by the tenant. </w:t>
            </w:r>
          </w:p>
          <w:p w14:paraId="130A3D3A" w14:textId="77777777" w:rsidR="00302EAC" w:rsidRPr="002B5A3B" w:rsidRDefault="00302EAC" w:rsidP="00302EAC">
            <w:pPr>
              <w:numPr>
                <w:ilvl w:val="0"/>
                <w:numId w:val="17"/>
              </w:numPr>
              <w:spacing w:after="200" w:line="276" w:lineRule="auto"/>
              <w:contextualSpacing/>
              <w:rPr>
                <w:rFonts w:ascii="Calibri" w:eastAsia="Calibri" w:hAnsi="Calibri"/>
                <w:lang w:val="en"/>
              </w:rPr>
            </w:pPr>
            <w:r w:rsidRPr="002B5A3B">
              <w:rPr>
                <w:rFonts w:ascii="Calibri" w:eastAsia="Calibri" w:hAnsi="Calibri"/>
                <w:lang w:val="en"/>
              </w:rPr>
              <w:t xml:space="preserve">For one week between October and March (excluding Easter) for the purposes of cleaning, decorating, refitting or other improvement to the unit </w:t>
            </w:r>
            <w:proofErr w:type="gramStart"/>
            <w:r w:rsidRPr="002B5A3B">
              <w:rPr>
                <w:rFonts w:ascii="Calibri" w:eastAsia="Calibri" w:hAnsi="Calibri"/>
                <w:lang w:val="en"/>
              </w:rPr>
              <w:t>where</w:t>
            </w:r>
            <w:proofErr w:type="gramEnd"/>
            <w:r w:rsidRPr="002B5A3B">
              <w:rPr>
                <w:rFonts w:ascii="Calibri" w:eastAsia="Calibri" w:hAnsi="Calibri"/>
                <w:lang w:val="en"/>
              </w:rPr>
              <w:t xml:space="preserve"> agreed in advance with the landlord.</w:t>
            </w:r>
          </w:p>
          <w:p w14:paraId="0ADBA6F3" w14:textId="77777777" w:rsidR="00302EAC" w:rsidRPr="002B5A3B" w:rsidRDefault="00302EAC" w:rsidP="00420123">
            <w:pPr>
              <w:rPr>
                <w:rFonts w:ascii="Calibri" w:eastAsia="Calibri" w:hAnsi="Calibri"/>
              </w:rPr>
            </w:pPr>
            <w:r w:rsidRPr="002B5A3B">
              <w:rPr>
                <w:rFonts w:ascii="Calibri" w:eastAsia="Calibri" w:hAnsi="Calibri"/>
                <w:lang w:val="en"/>
              </w:rPr>
              <w:t>If the business is closed due to illness or other unforeseen circumstances the tenant should notify the landlord as soon as possible.</w:t>
            </w:r>
          </w:p>
        </w:tc>
      </w:tr>
      <w:tr w:rsidR="00302EAC" w:rsidRPr="002B5A3B" w14:paraId="32036416" w14:textId="77777777" w:rsidTr="00420123">
        <w:tc>
          <w:tcPr>
            <w:tcW w:w="3510" w:type="dxa"/>
          </w:tcPr>
          <w:p w14:paraId="526944BB" w14:textId="77777777" w:rsidR="00302EAC" w:rsidRPr="002B5A3B" w:rsidRDefault="00302EAC" w:rsidP="00420123">
            <w:pPr>
              <w:rPr>
                <w:rFonts w:ascii="Calibri" w:eastAsia="Calibri" w:hAnsi="Calibri"/>
              </w:rPr>
            </w:pPr>
            <w:r w:rsidRPr="002B5A3B">
              <w:rPr>
                <w:rFonts w:ascii="Calibri" w:eastAsia="Calibri" w:hAnsi="Calibri"/>
              </w:rPr>
              <w:lastRenderedPageBreak/>
              <w:t>Security and Management of the Craft Village</w:t>
            </w:r>
          </w:p>
        </w:tc>
        <w:tc>
          <w:tcPr>
            <w:tcW w:w="5732" w:type="dxa"/>
          </w:tcPr>
          <w:p w14:paraId="2B7E9413" w14:textId="77777777" w:rsidR="00302EAC" w:rsidRPr="002B5A3B" w:rsidRDefault="00302EAC" w:rsidP="00420123">
            <w:pPr>
              <w:rPr>
                <w:rFonts w:ascii="Calibri" w:eastAsia="Calibri" w:hAnsi="Calibri"/>
              </w:rPr>
            </w:pPr>
            <w:r w:rsidRPr="002B5A3B">
              <w:rPr>
                <w:rFonts w:ascii="Calibri" w:eastAsia="Calibri" w:hAnsi="Calibri"/>
              </w:rPr>
              <w:t xml:space="preserve">To comply with the rules and regulations relating to management and security as issued in </w:t>
            </w:r>
            <w:proofErr w:type="gramStart"/>
            <w:r w:rsidRPr="002B5A3B">
              <w:rPr>
                <w:rFonts w:ascii="Calibri" w:eastAsia="Calibri" w:hAnsi="Calibri"/>
              </w:rPr>
              <w:t>writing, and</w:t>
            </w:r>
            <w:proofErr w:type="gramEnd"/>
            <w:r w:rsidRPr="002B5A3B">
              <w:rPr>
                <w:rFonts w:ascii="Calibri" w:eastAsia="Calibri" w:hAnsi="Calibri"/>
              </w:rPr>
              <w:t xml:space="preserve"> updated from time to time.</w:t>
            </w:r>
          </w:p>
        </w:tc>
      </w:tr>
      <w:tr w:rsidR="00302EAC" w:rsidRPr="002B5A3B" w14:paraId="1662FAD3" w14:textId="77777777" w:rsidTr="00420123">
        <w:tc>
          <w:tcPr>
            <w:tcW w:w="3510" w:type="dxa"/>
          </w:tcPr>
          <w:p w14:paraId="472368E6" w14:textId="77777777" w:rsidR="00302EAC" w:rsidRPr="002B5A3B" w:rsidRDefault="00302EAC" w:rsidP="00420123">
            <w:pPr>
              <w:rPr>
                <w:rFonts w:ascii="Calibri" w:eastAsia="Calibri" w:hAnsi="Calibri"/>
              </w:rPr>
            </w:pPr>
            <w:r w:rsidRPr="002B5A3B">
              <w:rPr>
                <w:rFonts w:ascii="Calibri" w:eastAsia="Calibri" w:hAnsi="Calibri"/>
              </w:rPr>
              <w:t>Permitted Use</w:t>
            </w:r>
          </w:p>
        </w:tc>
        <w:tc>
          <w:tcPr>
            <w:tcW w:w="5732" w:type="dxa"/>
          </w:tcPr>
          <w:p w14:paraId="347C0F48" w14:textId="77777777" w:rsidR="00302EAC" w:rsidRPr="002B5A3B" w:rsidRDefault="00302EAC" w:rsidP="00420123">
            <w:pPr>
              <w:rPr>
                <w:rFonts w:ascii="Calibri" w:eastAsia="Calibri" w:hAnsi="Calibri"/>
              </w:rPr>
            </w:pPr>
            <w:r w:rsidRPr="002B5A3B">
              <w:rPr>
                <w:rFonts w:ascii="Calibri" w:eastAsia="Calibri" w:hAnsi="Calibri"/>
              </w:rPr>
              <w:t>To be discussed.</w:t>
            </w:r>
          </w:p>
        </w:tc>
      </w:tr>
      <w:tr w:rsidR="00302EAC" w:rsidRPr="002B5A3B" w14:paraId="5461A826" w14:textId="77777777" w:rsidTr="00420123">
        <w:tc>
          <w:tcPr>
            <w:tcW w:w="3510" w:type="dxa"/>
          </w:tcPr>
          <w:p w14:paraId="6E3D36EF" w14:textId="77777777" w:rsidR="00302EAC" w:rsidRPr="002B5A3B" w:rsidRDefault="00302EAC" w:rsidP="00420123">
            <w:pPr>
              <w:rPr>
                <w:rFonts w:ascii="Calibri" w:eastAsia="Calibri" w:hAnsi="Calibri"/>
              </w:rPr>
            </w:pPr>
            <w:r w:rsidRPr="002B5A3B">
              <w:rPr>
                <w:rFonts w:ascii="Calibri" w:eastAsia="Calibri" w:hAnsi="Calibri"/>
              </w:rPr>
              <w:t>Insurance</w:t>
            </w:r>
          </w:p>
        </w:tc>
        <w:tc>
          <w:tcPr>
            <w:tcW w:w="5732" w:type="dxa"/>
          </w:tcPr>
          <w:p w14:paraId="3D715733" w14:textId="77777777" w:rsidR="00302EAC" w:rsidRPr="002B5A3B" w:rsidRDefault="00302EAC" w:rsidP="00420123">
            <w:pPr>
              <w:rPr>
                <w:rFonts w:ascii="Calibri" w:eastAsia="Calibri" w:hAnsi="Calibri"/>
              </w:rPr>
            </w:pPr>
            <w:r w:rsidRPr="002B5A3B">
              <w:rPr>
                <w:rFonts w:ascii="Calibri" w:eastAsia="Calibri" w:hAnsi="Calibri"/>
              </w:rPr>
              <w:t xml:space="preserve">DCC to </w:t>
            </w:r>
            <w:proofErr w:type="gramStart"/>
            <w:r w:rsidRPr="002B5A3B">
              <w:rPr>
                <w:rFonts w:ascii="Calibri" w:eastAsia="Calibri" w:hAnsi="Calibri"/>
              </w:rPr>
              <w:t>insure</w:t>
            </w:r>
            <w:proofErr w:type="gramEnd"/>
            <w:r w:rsidRPr="002B5A3B">
              <w:rPr>
                <w:rFonts w:ascii="Calibri" w:eastAsia="Calibri" w:hAnsi="Calibri"/>
              </w:rPr>
              <w:t xml:space="preserve"> the premises and the cost of the premium is to be recovered from the tenants, as an annual payment.</w:t>
            </w:r>
          </w:p>
          <w:p w14:paraId="402B1A6A" w14:textId="77777777" w:rsidR="00302EAC" w:rsidRPr="002B5A3B" w:rsidRDefault="00302EAC" w:rsidP="00420123">
            <w:pPr>
              <w:rPr>
                <w:rFonts w:ascii="Calibri" w:eastAsia="Calibri" w:hAnsi="Calibri"/>
              </w:rPr>
            </w:pPr>
            <w:r w:rsidRPr="002B5A3B">
              <w:rPr>
                <w:rFonts w:ascii="Calibri" w:eastAsia="Calibri" w:hAnsi="Calibri"/>
              </w:rPr>
              <w:t>For the avoidance of doubt the landlord will not insure the tenant's contents of the premises.</w:t>
            </w:r>
          </w:p>
          <w:p w14:paraId="50A13B02" w14:textId="77777777" w:rsidR="00302EAC" w:rsidRPr="002B5A3B" w:rsidRDefault="00302EAC" w:rsidP="00420123">
            <w:pPr>
              <w:rPr>
                <w:rFonts w:ascii="Calibri" w:eastAsia="Calibri" w:hAnsi="Calibri"/>
              </w:rPr>
            </w:pPr>
            <w:r w:rsidRPr="002B5A3B">
              <w:rPr>
                <w:rFonts w:ascii="Calibri" w:eastAsia="Calibri" w:hAnsi="Calibri"/>
              </w:rPr>
              <w:t>The tenant is to carry adequate public liability insurance and must be able to provide evidence of this if requested to do so by the landlord, at any time.</w:t>
            </w:r>
          </w:p>
        </w:tc>
      </w:tr>
      <w:tr w:rsidR="00302EAC" w:rsidRPr="002B5A3B" w14:paraId="7D5F21B7" w14:textId="77777777" w:rsidTr="00420123">
        <w:tc>
          <w:tcPr>
            <w:tcW w:w="3510" w:type="dxa"/>
          </w:tcPr>
          <w:p w14:paraId="417C8D46" w14:textId="77777777" w:rsidR="00302EAC" w:rsidRPr="002B5A3B" w:rsidRDefault="00302EAC" w:rsidP="00420123">
            <w:pPr>
              <w:rPr>
                <w:rFonts w:ascii="Calibri" w:eastAsia="Calibri" w:hAnsi="Calibri"/>
              </w:rPr>
            </w:pPr>
            <w:r w:rsidRPr="002B5A3B">
              <w:rPr>
                <w:rFonts w:ascii="Calibri" w:eastAsia="Calibri" w:hAnsi="Calibri"/>
              </w:rPr>
              <w:t>Rates and other taxes</w:t>
            </w:r>
          </w:p>
        </w:tc>
        <w:tc>
          <w:tcPr>
            <w:tcW w:w="5732" w:type="dxa"/>
          </w:tcPr>
          <w:p w14:paraId="62449D9B" w14:textId="77777777" w:rsidR="00302EAC" w:rsidRPr="002B5A3B" w:rsidRDefault="00302EAC" w:rsidP="00420123">
            <w:pPr>
              <w:rPr>
                <w:rFonts w:ascii="Calibri" w:eastAsia="Calibri" w:hAnsi="Calibri"/>
              </w:rPr>
            </w:pPr>
            <w:r w:rsidRPr="002B5A3B">
              <w:rPr>
                <w:rFonts w:ascii="Calibri" w:eastAsia="Calibri" w:hAnsi="Calibri"/>
              </w:rPr>
              <w:t>To be paid by the tenant.</w:t>
            </w:r>
          </w:p>
        </w:tc>
      </w:tr>
      <w:tr w:rsidR="00302EAC" w:rsidRPr="002B5A3B" w14:paraId="2F527995" w14:textId="77777777" w:rsidTr="00420123">
        <w:tc>
          <w:tcPr>
            <w:tcW w:w="3510" w:type="dxa"/>
          </w:tcPr>
          <w:p w14:paraId="459D6496" w14:textId="77777777" w:rsidR="00302EAC" w:rsidRPr="002B5A3B" w:rsidRDefault="00302EAC" w:rsidP="00420123">
            <w:pPr>
              <w:rPr>
                <w:rFonts w:ascii="Calibri" w:eastAsia="Calibri" w:hAnsi="Calibri"/>
              </w:rPr>
            </w:pPr>
            <w:r w:rsidRPr="002B5A3B">
              <w:rPr>
                <w:rFonts w:ascii="Calibri" w:eastAsia="Calibri" w:hAnsi="Calibri"/>
              </w:rPr>
              <w:t>Electricity &amp; Water</w:t>
            </w:r>
          </w:p>
        </w:tc>
        <w:tc>
          <w:tcPr>
            <w:tcW w:w="5732" w:type="dxa"/>
          </w:tcPr>
          <w:p w14:paraId="4228B91E" w14:textId="77777777" w:rsidR="00302EAC" w:rsidRPr="002B5A3B" w:rsidRDefault="00302EAC" w:rsidP="00420123">
            <w:pPr>
              <w:rPr>
                <w:rFonts w:ascii="Calibri" w:eastAsia="Calibri" w:hAnsi="Calibri"/>
              </w:rPr>
            </w:pPr>
            <w:r w:rsidRPr="002B5A3B">
              <w:rPr>
                <w:rFonts w:ascii="Calibri" w:eastAsia="Calibri" w:hAnsi="Calibri"/>
              </w:rPr>
              <w:t>To be paid by the tenant.</w:t>
            </w:r>
          </w:p>
        </w:tc>
      </w:tr>
      <w:tr w:rsidR="00302EAC" w:rsidRPr="002B5A3B" w14:paraId="50DEC2BD" w14:textId="77777777" w:rsidTr="00420123">
        <w:tc>
          <w:tcPr>
            <w:tcW w:w="3510" w:type="dxa"/>
          </w:tcPr>
          <w:p w14:paraId="0A0F2020" w14:textId="77777777" w:rsidR="00302EAC" w:rsidRPr="002B5A3B" w:rsidRDefault="00302EAC" w:rsidP="00420123">
            <w:pPr>
              <w:rPr>
                <w:rFonts w:ascii="Calibri" w:eastAsia="Calibri" w:hAnsi="Calibri"/>
              </w:rPr>
            </w:pPr>
            <w:r w:rsidRPr="002B5A3B">
              <w:rPr>
                <w:rFonts w:ascii="Calibri" w:eastAsia="Calibri" w:hAnsi="Calibri"/>
              </w:rPr>
              <w:t>Health &amp; safety issues</w:t>
            </w:r>
          </w:p>
        </w:tc>
        <w:tc>
          <w:tcPr>
            <w:tcW w:w="5732" w:type="dxa"/>
          </w:tcPr>
          <w:p w14:paraId="01501AAF" w14:textId="77777777" w:rsidR="00302EAC" w:rsidRPr="002B5A3B" w:rsidRDefault="00302EAC" w:rsidP="00420123">
            <w:pPr>
              <w:rPr>
                <w:rFonts w:ascii="Calibri" w:eastAsia="Calibri" w:hAnsi="Calibri"/>
              </w:rPr>
            </w:pPr>
            <w:r w:rsidRPr="002B5A3B">
              <w:rPr>
                <w:rFonts w:ascii="Calibri" w:eastAsia="Calibri" w:hAnsi="Calibri"/>
              </w:rPr>
              <w:t>The tenant is to be responsible for ensuring that the premises are safe for use by the tenant, his employees and visitors including members of the public.  This will include regular checks to the water, electrics and fire safety.</w:t>
            </w:r>
          </w:p>
          <w:p w14:paraId="791C61BF" w14:textId="77777777" w:rsidR="00302EAC" w:rsidRPr="002B5A3B" w:rsidRDefault="00302EAC" w:rsidP="00420123">
            <w:pPr>
              <w:rPr>
                <w:rFonts w:ascii="Calibri" w:eastAsia="Calibri" w:hAnsi="Calibri"/>
              </w:rPr>
            </w:pPr>
            <w:r w:rsidRPr="002B5A3B">
              <w:rPr>
                <w:rFonts w:ascii="Calibri" w:eastAsia="Calibri" w:hAnsi="Calibri"/>
              </w:rPr>
              <w:t>The landlord may levy an annual charge for checking that the tenant has complied with his obligations in this regard.</w:t>
            </w:r>
          </w:p>
        </w:tc>
      </w:tr>
      <w:tr w:rsidR="00302EAC" w:rsidRPr="002B5A3B" w14:paraId="4FD61FC2" w14:textId="77777777" w:rsidTr="00420123">
        <w:tc>
          <w:tcPr>
            <w:tcW w:w="3510" w:type="dxa"/>
          </w:tcPr>
          <w:p w14:paraId="0CE1B6B0" w14:textId="77777777" w:rsidR="00302EAC" w:rsidRPr="002B5A3B" w:rsidRDefault="00302EAC" w:rsidP="00420123">
            <w:pPr>
              <w:rPr>
                <w:rFonts w:ascii="Calibri" w:eastAsia="Calibri" w:hAnsi="Calibri"/>
              </w:rPr>
            </w:pPr>
            <w:r w:rsidRPr="002B5A3B">
              <w:rPr>
                <w:rFonts w:ascii="Calibri" w:eastAsia="Calibri" w:hAnsi="Calibri"/>
              </w:rPr>
              <w:t xml:space="preserve">Timing </w:t>
            </w:r>
          </w:p>
        </w:tc>
        <w:tc>
          <w:tcPr>
            <w:tcW w:w="5732" w:type="dxa"/>
          </w:tcPr>
          <w:p w14:paraId="4A2A323D" w14:textId="77777777" w:rsidR="00302EAC" w:rsidRPr="002B5A3B" w:rsidRDefault="00302EAC" w:rsidP="00420123">
            <w:pPr>
              <w:rPr>
                <w:rFonts w:ascii="Calibri" w:eastAsia="Calibri" w:hAnsi="Calibri"/>
              </w:rPr>
            </w:pPr>
            <w:r w:rsidRPr="002B5A3B">
              <w:rPr>
                <w:rFonts w:ascii="Calibri" w:eastAsia="Calibri" w:hAnsi="Calibri"/>
              </w:rPr>
              <w:t>New lease to be completed as soon as possible</w:t>
            </w:r>
            <w:r w:rsidR="000261DA">
              <w:rPr>
                <w:rFonts w:ascii="Calibri" w:eastAsia="Calibri" w:hAnsi="Calibri"/>
              </w:rPr>
              <w:t>.</w:t>
            </w:r>
          </w:p>
        </w:tc>
      </w:tr>
      <w:tr w:rsidR="00302EAC" w:rsidRPr="002B5A3B" w14:paraId="41D18D4C" w14:textId="77777777" w:rsidTr="00420123">
        <w:tc>
          <w:tcPr>
            <w:tcW w:w="3510" w:type="dxa"/>
          </w:tcPr>
          <w:p w14:paraId="648D27E5" w14:textId="77777777" w:rsidR="00302EAC" w:rsidRPr="002B5A3B" w:rsidRDefault="00302EAC" w:rsidP="00420123">
            <w:pPr>
              <w:rPr>
                <w:rFonts w:ascii="Calibri" w:eastAsia="Calibri" w:hAnsi="Calibri"/>
              </w:rPr>
            </w:pPr>
            <w:r w:rsidRPr="002B5A3B">
              <w:rPr>
                <w:rFonts w:ascii="Calibri" w:eastAsia="Calibri" w:hAnsi="Calibri"/>
              </w:rPr>
              <w:t>Landlord’s solicitors</w:t>
            </w:r>
          </w:p>
        </w:tc>
        <w:tc>
          <w:tcPr>
            <w:tcW w:w="5732" w:type="dxa"/>
          </w:tcPr>
          <w:p w14:paraId="164074E7" w14:textId="44AFCC97" w:rsidR="00302EAC" w:rsidRPr="002B5A3B" w:rsidRDefault="00827852" w:rsidP="00420123">
            <w:pPr>
              <w:rPr>
                <w:rFonts w:ascii="Calibri" w:eastAsia="Calibri" w:hAnsi="Calibri"/>
              </w:rPr>
            </w:pPr>
            <w:r>
              <w:rPr>
                <w:rFonts w:ascii="Calibri" w:eastAsia="Calibri" w:hAnsi="Calibri"/>
              </w:rPr>
              <w:t>tbc</w:t>
            </w:r>
          </w:p>
        </w:tc>
      </w:tr>
    </w:tbl>
    <w:p w14:paraId="1F266C1C" w14:textId="77777777" w:rsidR="00DB7E25" w:rsidRPr="001F6511" w:rsidRDefault="00DB7E25" w:rsidP="000261DA">
      <w:pPr>
        <w:rPr>
          <w:rFonts w:ascii="Arial" w:hAnsi="Arial" w:cs="Arial"/>
          <w:b/>
          <w:sz w:val="22"/>
          <w:szCs w:val="22"/>
          <w:u w:val="single"/>
          <w:lang w:eastAsia="en-GB"/>
        </w:rPr>
      </w:pPr>
    </w:p>
    <w:sectPr w:rsidR="00DB7E25" w:rsidRPr="001F6511" w:rsidSect="000261DA">
      <w:pgSz w:w="11906" w:h="16838"/>
      <w:pgMar w:top="1134" w:right="1106" w:bottom="1276"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FB7" w14:textId="77777777" w:rsidR="005101B2" w:rsidRDefault="005101B2" w:rsidP="00302EAC">
      <w:r>
        <w:separator/>
      </w:r>
    </w:p>
  </w:endnote>
  <w:endnote w:type="continuationSeparator" w:id="0">
    <w:p w14:paraId="432906D0" w14:textId="77777777" w:rsidR="005101B2" w:rsidRDefault="005101B2" w:rsidP="003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AvantGardePro-Bk">
    <w:altName w:val="MS Gothic"/>
    <w:panose1 w:val="00000000000000000000"/>
    <w:charset w:val="80"/>
    <w:family w:val="swiss"/>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0AC2" w14:textId="77777777" w:rsidR="00DD6D6A" w:rsidRDefault="00D61824" w:rsidP="00D61824">
    <w:pPr>
      <w:pStyle w:val="Footer"/>
      <w:rPr>
        <w:rFonts w:ascii="Arial" w:hAnsi="Arial" w:cs="Arial"/>
        <w:b/>
        <w:color w:val="008040"/>
        <w:sz w:val="23"/>
      </w:rPr>
    </w:pPr>
    <w:bookmarkStart w:id="2" w:name="aliashHeaderandFooterOFF1FooterEvenPages"/>
    <w:r>
      <w:rPr>
        <w:rFonts w:ascii="Arial" w:hAnsi="Arial" w:cs="Arial"/>
        <w:b/>
        <w:color w:val="008040"/>
        <w:sz w:val="23"/>
      </w:rPr>
      <w:t>Classification: OFFICIAL</w:t>
    </w:r>
  </w:p>
  <w:bookmarkEnd w:id="2"/>
  <w:p w14:paraId="208F8853" w14:textId="77777777" w:rsidR="00DD6D6A" w:rsidRDefault="00DD6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0038" w14:textId="77777777" w:rsidR="00DD6D6A" w:rsidRDefault="00D61824" w:rsidP="00D61824">
    <w:pPr>
      <w:pStyle w:val="Footer"/>
      <w:rPr>
        <w:rFonts w:ascii="Arial" w:hAnsi="Arial" w:cs="Arial"/>
        <w:b/>
        <w:color w:val="008040"/>
        <w:sz w:val="23"/>
      </w:rPr>
    </w:pPr>
    <w:bookmarkStart w:id="3" w:name="aliashHeaderandFooterOFF1FooterPrimary"/>
    <w:r>
      <w:rPr>
        <w:rFonts w:ascii="Arial" w:hAnsi="Arial" w:cs="Arial"/>
        <w:b/>
        <w:color w:val="008040"/>
        <w:sz w:val="23"/>
      </w:rPr>
      <w:t>Classification: OFFICIAL</w:t>
    </w:r>
  </w:p>
  <w:bookmarkEnd w:id="3"/>
  <w:p w14:paraId="31143AF6" w14:textId="77777777" w:rsidR="00DD6D6A" w:rsidRDefault="00DD6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A154" w14:textId="77777777" w:rsidR="00DD6D6A" w:rsidRDefault="00D61824" w:rsidP="00D61824">
    <w:pPr>
      <w:pStyle w:val="Footer"/>
      <w:rPr>
        <w:rFonts w:ascii="Arial" w:hAnsi="Arial" w:cs="Arial"/>
        <w:b/>
        <w:color w:val="008040"/>
        <w:sz w:val="23"/>
      </w:rPr>
    </w:pPr>
    <w:bookmarkStart w:id="5" w:name="aliashHeaderandFooterOFF1FooterFirstPage"/>
    <w:r>
      <w:rPr>
        <w:rFonts w:ascii="Arial" w:hAnsi="Arial" w:cs="Arial"/>
        <w:b/>
        <w:color w:val="008040"/>
        <w:sz w:val="23"/>
      </w:rPr>
      <w:t>Classification: OFFICIAL</w:t>
    </w:r>
  </w:p>
  <w:bookmarkEnd w:id="5"/>
  <w:p w14:paraId="05DABB9B" w14:textId="77777777" w:rsidR="00DD6D6A" w:rsidRDefault="00DD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606E" w14:textId="77777777" w:rsidR="005101B2" w:rsidRDefault="005101B2" w:rsidP="00302EAC">
      <w:r>
        <w:separator/>
      </w:r>
    </w:p>
  </w:footnote>
  <w:footnote w:type="continuationSeparator" w:id="0">
    <w:p w14:paraId="5BD46C08" w14:textId="77777777" w:rsidR="005101B2" w:rsidRDefault="005101B2" w:rsidP="00302EAC">
      <w:r>
        <w:continuationSeparator/>
      </w:r>
    </w:p>
  </w:footnote>
  <w:footnote w:id="1">
    <w:p w14:paraId="54F3EFBD" w14:textId="77777777" w:rsidR="00AA0F97" w:rsidRDefault="00AA0F97" w:rsidP="00302EAC">
      <w:pPr>
        <w:pStyle w:val="FootnoteText"/>
      </w:pPr>
      <w:r>
        <w:rPr>
          <w:rStyle w:val="FootnoteReference"/>
        </w:rPr>
        <w:footnoteRef/>
      </w:r>
      <w:r>
        <w:t xml:space="preserve"> Detailed information on the wide range of attractions located in the park including the Mundy Play centre can be found at </w:t>
      </w:r>
      <w:hyperlink r:id="rId1" w:history="1">
        <w:r w:rsidRPr="00C82237">
          <w:rPr>
            <w:rStyle w:val="Hyperlink"/>
          </w:rPr>
          <w:t>http://www.derby.gov.uk/environment-and-planning/parks-and-open-spaces/markeaton-park/mundy-play-centre/</w:t>
        </w:r>
      </w:hyperlink>
      <w:r>
        <w:t xml:space="preserve"> </w:t>
      </w:r>
    </w:p>
  </w:footnote>
  <w:footnote w:id="2">
    <w:p w14:paraId="2D4115FB" w14:textId="77777777" w:rsidR="00AA0F97" w:rsidRDefault="00AA0F97" w:rsidP="00302EAC">
      <w:pPr>
        <w:pStyle w:val="FootnoteText"/>
      </w:pPr>
      <w:r>
        <w:rPr>
          <w:rStyle w:val="FootnoteReference"/>
        </w:rPr>
        <w:footnoteRef/>
      </w:r>
      <w:r>
        <w:t xml:space="preserve"> For further information on the </w:t>
      </w:r>
      <w:r>
        <w:t xml:space="preserve">Markeaton Park Restoration Project go to </w:t>
      </w:r>
      <w:hyperlink r:id="rId2" w:history="1">
        <w:r w:rsidRPr="00C82237">
          <w:rPr>
            <w:rStyle w:val="Hyperlink"/>
          </w:rPr>
          <w:t>http://www.derby.gov.uk/environment-and-planning/parks-and-open-spaces/markeaton-park/markeaton-park-restoration-project/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BF3D" w14:textId="77777777" w:rsidR="00DD6D6A" w:rsidRDefault="00D61824" w:rsidP="00D61824">
    <w:pPr>
      <w:pStyle w:val="Header"/>
      <w:rPr>
        <w:rFonts w:ascii="Arial" w:hAnsi="Arial" w:cs="Arial"/>
        <w:b/>
        <w:color w:val="008040"/>
        <w:sz w:val="23"/>
      </w:rPr>
    </w:pPr>
    <w:bookmarkStart w:id="0" w:name="aliashHeaderandFooterOFF1HeaderEvenPages"/>
    <w:r>
      <w:rPr>
        <w:rFonts w:ascii="Arial" w:hAnsi="Arial" w:cs="Arial"/>
        <w:b/>
        <w:color w:val="008040"/>
        <w:sz w:val="23"/>
      </w:rPr>
      <w:t>Classification: OFFICIAL</w:t>
    </w:r>
  </w:p>
  <w:bookmarkEnd w:id="0"/>
  <w:p w14:paraId="123E6486" w14:textId="77777777" w:rsidR="00DD6D6A" w:rsidRDefault="00DD6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26BC" w14:textId="77777777" w:rsidR="00DD6D6A" w:rsidRDefault="00D61824" w:rsidP="00D61824">
    <w:pPr>
      <w:pStyle w:val="Header"/>
      <w:rPr>
        <w:rFonts w:ascii="Arial" w:hAnsi="Arial" w:cs="Arial"/>
        <w:b/>
        <w:color w:val="008040"/>
        <w:sz w:val="23"/>
      </w:rPr>
    </w:pPr>
    <w:bookmarkStart w:id="1" w:name="aliashHeaderandFooterOFF1HeaderPrimary"/>
    <w:r>
      <w:rPr>
        <w:rFonts w:ascii="Arial" w:hAnsi="Arial" w:cs="Arial"/>
        <w:b/>
        <w:color w:val="008040"/>
        <w:sz w:val="23"/>
      </w:rPr>
      <w:t>Classification: OFFICIAL</w:t>
    </w:r>
  </w:p>
  <w:bookmarkEnd w:id="1"/>
  <w:p w14:paraId="7B2FDA20" w14:textId="77777777" w:rsidR="00DD6D6A" w:rsidRDefault="00DD6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497B" w14:textId="77777777" w:rsidR="00DD6D6A" w:rsidRDefault="00D61824" w:rsidP="00D61824">
    <w:pPr>
      <w:pStyle w:val="Header"/>
      <w:rPr>
        <w:rFonts w:ascii="Arial" w:hAnsi="Arial" w:cs="Arial"/>
        <w:b/>
        <w:color w:val="008040"/>
        <w:sz w:val="23"/>
      </w:rPr>
    </w:pPr>
    <w:bookmarkStart w:id="4" w:name="aliashHeaderandFooterOFF1HeaderFirstPage"/>
    <w:r>
      <w:rPr>
        <w:rFonts w:ascii="Arial" w:hAnsi="Arial" w:cs="Arial"/>
        <w:b/>
        <w:color w:val="008040"/>
        <w:sz w:val="23"/>
      </w:rPr>
      <w:t>Classification: OFFICIAL</w:t>
    </w:r>
  </w:p>
  <w:bookmarkEnd w:id="4"/>
  <w:p w14:paraId="0312B1F4" w14:textId="77777777" w:rsidR="00DD6D6A" w:rsidRDefault="00DD6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A4B"/>
    <w:multiLevelType w:val="hybridMultilevel"/>
    <w:tmpl w:val="1C4E5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8A076A"/>
    <w:multiLevelType w:val="hybridMultilevel"/>
    <w:tmpl w:val="94C26D76"/>
    <w:lvl w:ilvl="0" w:tplc="D2800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C73AB"/>
    <w:multiLevelType w:val="hybridMultilevel"/>
    <w:tmpl w:val="85E66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DE054E5"/>
    <w:multiLevelType w:val="hybridMultilevel"/>
    <w:tmpl w:val="5CD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F0D89"/>
    <w:multiLevelType w:val="hybridMultilevel"/>
    <w:tmpl w:val="CEB44B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DB40A8"/>
    <w:multiLevelType w:val="hybridMultilevel"/>
    <w:tmpl w:val="3752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007A9B"/>
    <w:multiLevelType w:val="hybridMultilevel"/>
    <w:tmpl w:val="FF1A53AE"/>
    <w:lvl w:ilvl="0" w:tplc="8B22190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A6B26"/>
    <w:multiLevelType w:val="hybridMultilevel"/>
    <w:tmpl w:val="C5443A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0183C29"/>
    <w:multiLevelType w:val="hybridMultilevel"/>
    <w:tmpl w:val="56905A1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48F2237"/>
    <w:multiLevelType w:val="hybridMultilevel"/>
    <w:tmpl w:val="ABFA21B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9823C0"/>
    <w:multiLevelType w:val="hybridMultilevel"/>
    <w:tmpl w:val="86B8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5531E"/>
    <w:multiLevelType w:val="hybridMultilevel"/>
    <w:tmpl w:val="BA2822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0A1D00"/>
    <w:multiLevelType w:val="hybridMultilevel"/>
    <w:tmpl w:val="036A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F21B3"/>
    <w:multiLevelType w:val="hybridMultilevel"/>
    <w:tmpl w:val="017A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B4484"/>
    <w:multiLevelType w:val="hybridMultilevel"/>
    <w:tmpl w:val="94A6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3E1FD4"/>
    <w:multiLevelType w:val="hybridMultilevel"/>
    <w:tmpl w:val="5FD4B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D331C"/>
    <w:multiLevelType w:val="hybridMultilevel"/>
    <w:tmpl w:val="E3802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B3776"/>
    <w:multiLevelType w:val="hybridMultilevel"/>
    <w:tmpl w:val="77A0AA3A"/>
    <w:lvl w:ilvl="0" w:tplc="A8E83B1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F343AE"/>
    <w:multiLevelType w:val="hybridMultilevel"/>
    <w:tmpl w:val="7E34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032D3"/>
    <w:multiLevelType w:val="hybridMultilevel"/>
    <w:tmpl w:val="2E12F5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C12D19"/>
    <w:multiLevelType w:val="hybridMultilevel"/>
    <w:tmpl w:val="BD1E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6E5433"/>
    <w:multiLevelType w:val="hybridMultilevel"/>
    <w:tmpl w:val="CE983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BB2376"/>
    <w:multiLevelType w:val="hybridMultilevel"/>
    <w:tmpl w:val="63705B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8DC73BF"/>
    <w:multiLevelType w:val="hybridMultilevel"/>
    <w:tmpl w:val="51406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5F6DCD"/>
    <w:multiLevelType w:val="hybridMultilevel"/>
    <w:tmpl w:val="56B6F6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53070">
    <w:abstractNumId w:val="16"/>
  </w:num>
  <w:num w:numId="2" w16cid:durableId="1542745808">
    <w:abstractNumId w:val="19"/>
  </w:num>
  <w:num w:numId="3" w16cid:durableId="966399238">
    <w:abstractNumId w:val="0"/>
  </w:num>
  <w:num w:numId="4" w16cid:durableId="1281300102">
    <w:abstractNumId w:val="21"/>
  </w:num>
  <w:num w:numId="5" w16cid:durableId="1164012055">
    <w:abstractNumId w:val="11"/>
  </w:num>
  <w:num w:numId="6" w16cid:durableId="1040936689">
    <w:abstractNumId w:val="5"/>
  </w:num>
  <w:num w:numId="7" w16cid:durableId="1098134951">
    <w:abstractNumId w:val="22"/>
  </w:num>
  <w:num w:numId="8" w16cid:durableId="973174749">
    <w:abstractNumId w:val="20"/>
  </w:num>
  <w:num w:numId="9" w16cid:durableId="1647279762">
    <w:abstractNumId w:val="24"/>
  </w:num>
  <w:num w:numId="10" w16cid:durableId="1073354698">
    <w:abstractNumId w:val="8"/>
  </w:num>
  <w:num w:numId="11" w16cid:durableId="1528174499">
    <w:abstractNumId w:val="15"/>
  </w:num>
  <w:num w:numId="12" w16cid:durableId="1662199241">
    <w:abstractNumId w:val="9"/>
  </w:num>
  <w:num w:numId="13" w16cid:durableId="1696230536">
    <w:abstractNumId w:val="7"/>
  </w:num>
  <w:num w:numId="14" w16cid:durableId="895167856">
    <w:abstractNumId w:val="13"/>
  </w:num>
  <w:num w:numId="15" w16cid:durableId="2098398179">
    <w:abstractNumId w:val="17"/>
  </w:num>
  <w:num w:numId="16" w16cid:durableId="21517239">
    <w:abstractNumId w:val="10"/>
  </w:num>
  <w:num w:numId="17" w16cid:durableId="1186476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936618">
    <w:abstractNumId w:val="3"/>
  </w:num>
  <w:num w:numId="19" w16cid:durableId="1430199824">
    <w:abstractNumId w:val="14"/>
  </w:num>
  <w:num w:numId="20" w16cid:durableId="782188837">
    <w:abstractNumId w:val="4"/>
  </w:num>
  <w:num w:numId="21" w16cid:durableId="1827622063">
    <w:abstractNumId w:val="2"/>
  </w:num>
  <w:num w:numId="22" w16cid:durableId="791093798">
    <w:abstractNumId w:val="12"/>
  </w:num>
  <w:num w:numId="23" w16cid:durableId="1176577717">
    <w:abstractNumId w:val="18"/>
  </w:num>
  <w:num w:numId="24" w16cid:durableId="1162626476">
    <w:abstractNumId w:val="23"/>
  </w:num>
  <w:num w:numId="25" w16cid:durableId="1396732485">
    <w:abstractNumId w:val="6"/>
  </w:num>
  <w:num w:numId="26" w16cid:durableId="63649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CB"/>
    <w:rsid w:val="00006AD7"/>
    <w:rsid w:val="0001490C"/>
    <w:rsid w:val="00023199"/>
    <w:rsid w:val="000261DA"/>
    <w:rsid w:val="00031B51"/>
    <w:rsid w:val="00042674"/>
    <w:rsid w:val="00063A0E"/>
    <w:rsid w:val="0008291A"/>
    <w:rsid w:val="00084DF4"/>
    <w:rsid w:val="00090106"/>
    <w:rsid w:val="000A4EFF"/>
    <w:rsid w:val="000A7844"/>
    <w:rsid w:val="000B15A0"/>
    <w:rsid w:val="000C6EAE"/>
    <w:rsid w:val="0010454F"/>
    <w:rsid w:val="001304FB"/>
    <w:rsid w:val="0016765E"/>
    <w:rsid w:val="00194562"/>
    <w:rsid w:val="001C7BB5"/>
    <w:rsid w:val="001F6511"/>
    <w:rsid w:val="001F7B2F"/>
    <w:rsid w:val="00205881"/>
    <w:rsid w:val="00205F0A"/>
    <w:rsid w:val="00213F31"/>
    <w:rsid w:val="00262AA2"/>
    <w:rsid w:val="00274609"/>
    <w:rsid w:val="002805FF"/>
    <w:rsid w:val="0028780F"/>
    <w:rsid w:val="002C522E"/>
    <w:rsid w:val="002C6899"/>
    <w:rsid w:val="002D09B9"/>
    <w:rsid w:val="002D3F60"/>
    <w:rsid w:val="00302EAC"/>
    <w:rsid w:val="00340EEB"/>
    <w:rsid w:val="00384B19"/>
    <w:rsid w:val="003D1F3B"/>
    <w:rsid w:val="003E23BA"/>
    <w:rsid w:val="003F4BF2"/>
    <w:rsid w:val="003F66C7"/>
    <w:rsid w:val="00413888"/>
    <w:rsid w:val="00414BE7"/>
    <w:rsid w:val="00415699"/>
    <w:rsid w:val="00420123"/>
    <w:rsid w:val="00421FE9"/>
    <w:rsid w:val="00481348"/>
    <w:rsid w:val="00491BE9"/>
    <w:rsid w:val="004923FB"/>
    <w:rsid w:val="00495431"/>
    <w:rsid w:val="004B6674"/>
    <w:rsid w:val="004C5641"/>
    <w:rsid w:val="004D241B"/>
    <w:rsid w:val="004E2862"/>
    <w:rsid w:val="004E7C22"/>
    <w:rsid w:val="005101B2"/>
    <w:rsid w:val="005175DA"/>
    <w:rsid w:val="005240FA"/>
    <w:rsid w:val="00524DFB"/>
    <w:rsid w:val="00531FCE"/>
    <w:rsid w:val="00575CC7"/>
    <w:rsid w:val="00590E5C"/>
    <w:rsid w:val="00592E58"/>
    <w:rsid w:val="005A1FF1"/>
    <w:rsid w:val="005A3F56"/>
    <w:rsid w:val="005F61FC"/>
    <w:rsid w:val="00610607"/>
    <w:rsid w:val="00630548"/>
    <w:rsid w:val="00636B93"/>
    <w:rsid w:val="00683ED7"/>
    <w:rsid w:val="00687AFA"/>
    <w:rsid w:val="006B6E18"/>
    <w:rsid w:val="006C0E76"/>
    <w:rsid w:val="006D0A75"/>
    <w:rsid w:val="006D602F"/>
    <w:rsid w:val="006E01CA"/>
    <w:rsid w:val="007250DB"/>
    <w:rsid w:val="00731DAA"/>
    <w:rsid w:val="00732C86"/>
    <w:rsid w:val="00733C6F"/>
    <w:rsid w:val="00770317"/>
    <w:rsid w:val="00771797"/>
    <w:rsid w:val="007A547D"/>
    <w:rsid w:val="007A6311"/>
    <w:rsid w:val="007E3F74"/>
    <w:rsid w:val="008026B9"/>
    <w:rsid w:val="00827852"/>
    <w:rsid w:val="008379CB"/>
    <w:rsid w:val="0085279D"/>
    <w:rsid w:val="00852FA0"/>
    <w:rsid w:val="00853AE9"/>
    <w:rsid w:val="00855766"/>
    <w:rsid w:val="00874271"/>
    <w:rsid w:val="0088477F"/>
    <w:rsid w:val="008B2F65"/>
    <w:rsid w:val="008C130B"/>
    <w:rsid w:val="008C250E"/>
    <w:rsid w:val="008D5C2C"/>
    <w:rsid w:val="008F34F8"/>
    <w:rsid w:val="0092529D"/>
    <w:rsid w:val="00926488"/>
    <w:rsid w:val="00935CDB"/>
    <w:rsid w:val="00936647"/>
    <w:rsid w:val="0094405E"/>
    <w:rsid w:val="009563ED"/>
    <w:rsid w:val="00965CA0"/>
    <w:rsid w:val="00973CEF"/>
    <w:rsid w:val="009A47CD"/>
    <w:rsid w:val="009A773C"/>
    <w:rsid w:val="009B2240"/>
    <w:rsid w:val="009D17EA"/>
    <w:rsid w:val="009E4A08"/>
    <w:rsid w:val="00A05B3C"/>
    <w:rsid w:val="00A06F5C"/>
    <w:rsid w:val="00A21E63"/>
    <w:rsid w:val="00A46AB3"/>
    <w:rsid w:val="00A76D33"/>
    <w:rsid w:val="00A9221D"/>
    <w:rsid w:val="00A962C2"/>
    <w:rsid w:val="00AA0F97"/>
    <w:rsid w:val="00AA28EB"/>
    <w:rsid w:val="00AD0811"/>
    <w:rsid w:val="00AF7240"/>
    <w:rsid w:val="00B22DE7"/>
    <w:rsid w:val="00B371ED"/>
    <w:rsid w:val="00BA21A2"/>
    <w:rsid w:val="00BB6F5E"/>
    <w:rsid w:val="00BE37D9"/>
    <w:rsid w:val="00BF1030"/>
    <w:rsid w:val="00C0255B"/>
    <w:rsid w:val="00C03BBA"/>
    <w:rsid w:val="00C1528E"/>
    <w:rsid w:val="00C156E4"/>
    <w:rsid w:val="00C562B4"/>
    <w:rsid w:val="00C60379"/>
    <w:rsid w:val="00C6132E"/>
    <w:rsid w:val="00C848F9"/>
    <w:rsid w:val="00CA447B"/>
    <w:rsid w:val="00CE31FB"/>
    <w:rsid w:val="00CF16B2"/>
    <w:rsid w:val="00D06AC4"/>
    <w:rsid w:val="00D615EA"/>
    <w:rsid w:val="00D61824"/>
    <w:rsid w:val="00D65FDB"/>
    <w:rsid w:val="00D978E0"/>
    <w:rsid w:val="00DB7E25"/>
    <w:rsid w:val="00DC3E0E"/>
    <w:rsid w:val="00DD6D6A"/>
    <w:rsid w:val="00E2622E"/>
    <w:rsid w:val="00E26FC9"/>
    <w:rsid w:val="00E30130"/>
    <w:rsid w:val="00E3185A"/>
    <w:rsid w:val="00E55655"/>
    <w:rsid w:val="00E92BA7"/>
    <w:rsid w:val="00EC1E4A"/>
    <w:rsid w:val="00ED4269"/>
    <w:rsid w:val="00EE02B6"/>
    <w:rsid w:val="00EE555A"/>
    <w:rsid w:val="00F22C1E"/>
    <w:rsid w:val="00F34116"/>
    <w:rsid w:val="00F530F7"/>
    <w:rsid w:val="00F85304"/>
    <w:rsid w:val="00F91FE5"/>
    <w:rsid w:val="00FA663A"/>
    <w:rsid w:val="00FD0300"/>
    <w:rsid w:val="00FD29D9"/>
    <w:rsid w:val="00FF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D14B"/>
  <w15:docId w15:val="{74155670-8FB9-40B8-AD25-0524789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CB"/>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79CB"/>
    <w:rPr>
      <w:color w:val="0000FF"/>
      <w:u w:val="single"/>
    </w:rPr>
  </w:style>
  <w:style w:type="paragraph" w:styleId="ListParagraph">
    <w:name w:val="List Paragraph"/>
    <w:basedOn w:val="Normal"/>
    <w:qFormat/>
    <w:rsid w:val="008379CB"/>
    <w:pPr>
      <w:ind w:left="720"/>
      <w:contextualSpacing/>
    </w:pPr>
  </w:style>
  <w:style w:type="paragraph" w:customStyle="1" w:styleId="Instructions">
    <w:name w:val="Instructions"/>
    <w:link w:val="InstructionsChar"/>
    <w:rsid w:val="004923FB"/>
    <w:pPr>
      <w:spacing w:before="240"/>
    </w:pPr>
    <w:rPr>
      <w:rFonts w:eastAsia="Times New Roman" w:cs="ITCAvantGardePro-Bk"/>
      <w:i/>
      <w:sz w:val="22"/>
    </w:rPr>
  </w:style>
  <w:style w:type="character" w:customStyle="1" w:styleId="InstructionsChar">
    <w:name w:val="Instructions Char"/>
    <w:link w:val="Instructions"/>
    <w:rsid w:val="004923FB"/>
    <w:rPr>
      <w:rFonts w:eastAsia="Times New Roman" w:cs="ITCAvantGardePro-Bk"/>
      <w:i/>
      <w:sz w:val="22"/>
    </w:rPr>
  </w:style>
  <w:style w:type="table" w:styleId="TableGrid">
    <w:name w:val="Table Grid"/>
    <w:basedOn w:val="TableNormal"/>
    <w:uiPriority w:val="59"/>
    <w:rsid w:val="00FD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EEB"/>
    <w:rPr>
      <w:rFonts w:ascii="Tahoma" w:hAnsi="Tahoma" w:cs="Tahoma"/>
      <w:sz w:val="16"/>
      <w:szCs w:val="16"/>
    </w:rPr>
  </w:style>
  <w:style w:type="character" w:customStyle="1" w:styleId="BalloonTextChar">
    <w:name w:val="Balloon Text Char"/>
    <w:basedOn w:val="DefaultParagraphFont"/>
    <w:link w:val="BalloonText"/>
    <w:uiPriority w:val="99"/>
    <w:semiHidden/>
    <w:rsid w:val="00340EEB"/>
    <w:rPr>
      <w:rFonts w:ascii="Tahoma" w:eastAsia="Times New Roman" w:hAnsi="Tahoma" w:cs="Tahoma"/>
      <w:sz w:val="16"/>
      <w:szCs w:val="16"/>
      <w:lang w:eastAsia="en-US"/>
    </w:rPr>
  </w:style>
  <w:style w:type="paragraph" w:customStyle="1" w:styleId="Default">
    <w:name w:val="Default"/>
    <w:rsid w:val="00340EEB"/>
    <w:pPr>
      <w:widowControl w:val="0"/>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rsid w:val="00340EEB"/>
    <w:pPr>
      <w:widowControl w:val="0"/>
      <w:tabs>
        <w:tab w:val="center" w:pos="4153"/>
        <w:tab w:val="right" w:pos="8306"/>
      </w:tabs>
    </w:pPr>
    <w:rPr>
      <w:szCs w:val="20"/>
      <w:lang w:val="en-US"/>
    </w:rPr>
  </w:style>
  <w:style w:type="character" w:customStyle="1" w:styleId="HeaderChar">
    <w:name w:val="Header Char"/>
    <w:basedOn w:val="DefaultParagraphFont"/>
    <w:link w:val="Header"/>
    <w:uiPriority w:val="99"/>
    <w:semiHidden/>
    <w:rsid w:val="00340EEB"/>
    <w:rPr>
      <w:rFonts w:ascii="Times New Roman" w:eastAsia="Times New Roman" w:hAnsi="Times New Roman" w:cs="Times New Roman"/>
      <w:sz w:val="24"/>
      <w:lang w:val="en-US" w:eastAsia="en-US"/>
    </w:rPr>
  </w:style>
  <w:style w:type="paragraph" w:styleId="BodyText">
    <w:name w:val="Body Text"/>
    <w:basedOn w:val="Default"/>
    <w:next w:val="Default"/>
    <w:link w:val="BodyTextChar"/>
    <w:semiHidden/>
    <w:rsid w:val="00414BE7"/>
    <w:rPr>
      <w:color w:val="auto"/>
    </w:rPr>
  </w:style>
  <w:style w:type="character" w:customStyle="1" w:styleId="BodyTextChar">
    <w:name w:val="Body Text Char"/>
    <w:basedOn w:val="DefaultParagraphFont"/>
    <w:link w:val="BodyText"/>
    <w:semiHidden/>
    <w:rsid w:val="00414B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02EA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02EA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02EAC"/>
    <w:rPr>
      <w:vertAlign w:val="superscript"/>
    </w:rPr>
  </w:style>
  <w:style w:type="paragraph" w:styleId="Footer">
    <w:name w:val="footer"/>
    <w:basedOn w:val="Normal"/>
    <w:link w:val="FooterChar"/>
    <w:uiPriority w:val="99"/>
    <w:unhideWhenUsed/>
    <w:rsid w:val="00DD6D6A"/>
    <w:pPr>
      <w:tabs>
        <w:tab w:val="center" w:pos="4513"/>
        <w:tab w:val="right" w:pos="9026"/>
      </w:tabs>
    </w:pPr>
  </w:style>
  <w:style w:type="character" w:customStyle="1" w:styleId="FooterChar">
    <w:name w:val="Footer Char"/>
    <w:basedOn w:val="DefaultParagraphFont"/>
    <w:link w:val="Footer"/>
    <w:uiPriority w:val="99"/>
    <w:rsid w:val="00DD6D6A"/>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ED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64592">
      <w:bodyDiv w:val="1"/>
      <w:marLeft w:val="0"/>
      <w:marRight w:val="0"/>
      <w:marTop w:val="0"/>
      <w:marBottom w:val="0"/>
      <w:divBdr>
        <w:top w:val="none" w:sz="0" w:space="0" w:color="auto"/>
        <w:left w:val="none" w:sz="0" w:space="0" w:color="auto"/>
        <w:bottom w:val="none" w:sz="0" w:space="0" w:color="auto"/>
        <w:right w:val="none" w:sz="0" w:space="0" w:color="auto"/>
      </w:divBdr>
    </w:div>
    <w:div w:id="1389956078">
      <w:bodyDiv w:val="1"/>
      <w:marLeft w:val="0"/>
      <w:marRight w:val="0"/>
      <w:marTop w:val="0"/>
      <w:marBottom w:val="0"/>
      <w:divBdr>
        <w:top w:val="none" w:sz="0" w:space="0" w:color="auto"/>
        <w:left w:val="none" w:sz="0" w:space="0" w:color="auto"/>
        <w:bottom w:val="none" w:sz="0" w:space="0" w:color="auto"/>
        <w:right w:val="none" w:sz="0" w:space="0" w:color="auto"/>
      </w:divBdr>
    </w:div>
    <w:div w:id="14111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s.tilford@derby.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mes.tilford@derby.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tilford@derby.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mes.tilford@derby.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erby.gov.uk/environment-and-planning/parks-and-open-spaces/markeaton-park/markeaton-park-restoration-project/" TargetMode="External"/><Relationship Id="rId1" Type="http://schemas.openxmlformats.org/officeDocument/2006/relationships/hyperlink" Target="http://www.derby.gov.uk/environment-and-planning/parks-and-open-spaces/markeaton-park/mundy-play-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6B5F-0848-41E3-9639-4EDE8CED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B - Markeaton Park Craft Village particulars</dc:title>
  <dc:creator>Morgan, Andrew</dc:creator>
  <cp:lastModifiedBy>Liz Booth</cp:lastModifiedBy>
  <cp:revision>3</cp:revision>
  <cp:lastPrinted>2016-10-18T12:30:00Z</cp:lastPrinted>
  <dcterms:created xsi:type="dcterms:W3CDTF">2026-06-19T06:56:00Z</dcterms:created>
  <dcterms:modified xsi:type="dcterms:W3CDTF">2026-06-19T09:29:00Z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22f89ac9-8401-4392-8b6d-b240b476dad6</vt:lpwstr>
  </property>
  <property fmtid="{D5CDD505-2E9C-101B-9397-08002B2CF9AE}" pid="3" name="DCCClassification">
    <vt:lpwstr>OFFICIAL</vt:lpwstr>
  </property>
  <property fmtid="{D5CDD505-2E9C-101B-9397-08002B2CF9AE}" pid="4" name="Classification">
    <vt:lpwstr>OFFICIAL</vt:lpwstr>
  </property>
</Properties>
</file>